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2"/>
        <w:shd w:val="clear" w:color="auto" w:fill="FFFFFF"/>
        <w:spacing w:before="0" w:after="0"/>
        <w:jc w:val="center"/>
        <w:rPr>
          <w:rStyle w:val="9"/>
          <w:rFonts w:hint="eastAsia" w:ascii="华文中宋" w:hAnsi="华文中宋" w:eastAsia="华文中宋" w:cs="华文中宋"/>
          <w:b w:val="0"/>
          <w:bCs/>
          <w:color w:val="333333"/>
          <w:spacing w:val="8"/>
          <w:sz w:val="36"/>
          <w:szCs w:val="36"/>
        </w:rPr>
      </w:pPr>
      <w:r>
        <w:rPr>
          <w:rStyle w:val="8"/>
          <w:rFonts w:hint="eastAsia" w:ascii="华文中宋" w:hAnsi="华文中宋" w:eastAsia="华文中宋" w:cs="华文中宋"/>
          <w:b w:val="0"/>
          <w:bCs/>
          <w:color w:val="000000"/>
          <w:spacing w:val="8"/>
          <w:sz w:val="36"/>
          <w:szCs w:val="36"/>
        </w:rPr>
        <w:t>保利民爆哈密有限公司202</w:t>
      </w:r>
      <w:r>
        <w:rPr>
          <w:rStyle w:val="8"/>
          <w:rFonts w:hint="eastAsia" w:ascii="华文中宋" w:hAnsi="华文中宋" w:eastAsia="华文中宋" w:cs="华文中宋"/>
          <w:b w:val="0"/>
          <w:bCs/>
          <w:color w:val="000000"/>
          <w:spacing w:val="8"/>
          <w:sz w:val="36"/>
          <w:szCs w:val="36"/>
          <w:lang w:val="en-US" w:eastAsia="zh-CN"/>
        </w:rPr>
        <w:t>4</w:t>
      </w:r>
      <w:r>
        <w:rPr>
          <w:rStyle w:val="8"/>
          <w:rFonts w:hint="eastAsia" w:ascii="华文中宋" w:hAnsi="华文中宋" w:eastAsia="华文中宋" w:cs="华文中宋"/>
          <w:b w:val="0"/>
          <w:bCs/>
          <w:color w:val="000000"/>
          <w:spacing w:val="8"/>
          <w:sz w:val="36"/>
          <w:szCs w:val="36"/>
        </w:rPr>
        <w:t>年招聘简章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baseline"/>
        <w:rPr>
          <w:rStyle w:val="9"/>
          <w:rFonts w:hint="eastAsia" w:ascii="仿宋" w:hAnsi="仿宋" w:eastAsia="仿宋" w:cs="仿宋"/>
          <w:color w:val="auto"/>
          <w:kern w:val="2"/>
          <w:sz w:val="30"/>
          <w:szCs w:val="30"/>
          <w:lang w:eastAsia="zh-CN"/>
        </w:rPr>
      </w:pPr>
      <w:r>
        <w:rPr>
          <w:rStyle w:val="9"/>
          <w:rFonts w:hint="eastAsia" w:ascii="仿宋" w:hAnsi="仿宋" w:eastAsia="仿宋" w:cs="仿宋"/>
          <w:kern w:val="2"/>
          <w:sz w:val="30"/>
          <w:szCs w:val="30"/>
        </w:rPr>
        <w:t>保利民爆哈密有限公司（以下简称“公司”）成立于2013年12月13日，注册资本金</w:t>
      </w:r>
      <w:r>
        <w:rPr>
          <w:rStyle w:val="9"/>
          <w:rFonts w:hint="eastAsia" w:ascii="仿宋" w:hAnsi="仿宋" w:eastAsia="仿宋" w:cs="仿宋"/>
          <w:kern w:val="2"/>
          <w:sz w:val="30"/>
          <w:szCs w:val="30"/>
          <w:lang w:val="en-US" w:eastAsia="zh-CN"/>
        </w:rPr>
        <w:t>5</w:t>
      </w:r>
      <w:r>
        <w:rPr>
          <w:rStyle w:val="9"/>
          <w:rFonts w:hint="eastAsia" w:ascii="仿宋" w:hAnsi="仿宋" w:eastAsia="仿宋" w:cs="仿宋"/>
          <w:kern w:val="2"/>
          <w:sz w:val="30"/>
          <w:szCs w:val="30"/>
        </w:rPr>
        <w:t>,000万元，隶属于“世界500强企业”、中国大型中央企业——中国保利集团</w:t>
      </w:r>
      <w:r>
        <w:rPr>
          <w:rStyle w:val="9"/>
          <w:rFonts w:hint="eastAsia" w:ascii="仿宋" w:hAnsi="仿宋" w:eastAsia="仿宋" w:cs="仿宋"/>
          <w:kern w:val="2"/>
          <w:sz w:val="30"/>
          <w:szCs w:val="30"/>
          <w:lang w:val="en-US" w:eastAsia="zh-CN"/>
        </w:rPr>
        <w:t>有限公司</w:t>
      </w:r>
      <w:r>
        <w:rPr>
          <w:rStyle w:val="9"/>
          <w:rFonts w:hint="eastAsia" w:ascii="仿宋" w:hAnsi="仿宋" w:eastAsia="仿宋" w:cs="仿宋"/>
          <w:kern w:val="2"/>
          <w:sz w:val="30"/>
          <w:szCs w:val="30"/>
        </w:rPr>
        <w:t>。</w:t>
      </w:r>
      <w:r>
        <w:rPr>
          <w:rStyle w:val="9"/>
          <w:rFonts w:hint="eastAsia" w:ascii="仿宋" w:hAnsi="仿宋" w:eastAsia="仿宋" w:cs="仿宋"/>
          <w:color w:val="auto"/>
          <w:kern w:val="2"/>
          <w:sz w:val="30"/>
          <w:szCs w:val="30"/>
        </w:rPr>
        <w:t>公司位于新疆</w:t>
      </w:r>
      <w:r>
        <w:rPr>
          <w:rStyle w:val="9"/>
          <w:rFonts w:hint="eastAsia" w:ascii="仿宋" w:hAnsi="仿宋" w:eastAsia="仿宋" w:cs="仿宋"/>
          <w:color w:val="auto"/>
          <w:kern w:val="2"/>
          <w:sz w:val="30"/>
          <w:szCs w:val="30"/>
          <w:lang w:val="en-US" w:eastAsia="zh-CN"/>
        </w:rPr>
        <w:t>哈密市</w:t>
      </w:r>
      <w:r>
        <w:rPr>
          <w:rStyle w:val="9"/>
          <w:rFonts w:hint="eastAsia" w:ascii="仿宋" w:hAnsi="仿宋" w:eastAsia="仿宋" w:cs="仿宋"/>
          <w:color w:val="auto"/>
          <w:kern w:val="2"/>
          <w:sz w:val="30"/>
          <w:szCs w:val="30"/>
        </w:rPr>
        <w:t>哈密巴里坤县，占地总面积</w:t>
      </w:r>
      <w:r>
        <w:rPr>
          <w:rStyle w:val="9"/>
          <w:rFonts w:hint="eastAsia" w:ascii="仿宋" w:hAnsi="仿宋" w:eastAsia="仿宋" w:cs="仿宋"/>
          <w:color w:val="auto"/>
          <w:kern w:val="2"/>
          <w:sz w:val="30"/>
          <w:szCs w:val="30"/>
          <w:lang w:val="en-US" w:eastAsia="zh-CN"/>
        </w:rPr>
        <w:t>近10万</w:t>
      </w:r>
      <w:r>
        <w:rPr>
          <w:rStyle w:val="9"/>
          <w:rFonts w:hint="eastAsia" w:ascii="仿宋" w:hAnsi="仿宋" w:eastAsia="仿宋" w:cs="仿宋"/>
          <w:color w:val="auto"/>
          <w:kern w:val="2"/>
          <w:sz w:val="30"/>
          <w:szCs w:val="30"/>
        </w:rPr>
        <w:t>㎡，总建筑面积4</w:t>
      </w:r>
      <w:r>
        <w:rPr>
          <w:rStyle w:val="9"/>
          <w:rFonts w:hint="eastAsia" w:ascii="仿宋" w:hAnsi="仿宋" w:eastAsia="仿宋" w:cs="仿宋"/>
          <w:color w:val="auto"/>
          <w:kern w:val="2"/>
          <w:sz w:val="30"/>
          <w:szCs w:val="30"/>
          <w:lang w:val="en-US" w:eastAsia="zh-CN"/>
        </w:rPr>
        <w:t>.</w:t>
      </w:r>
      <w:r>
        <w:rPr>
          <w:rStyle w:val="9"/>
          <w:rFonts w:hint="eastAsia" w:ascii="仿宋" w:hAnsi="仿宋" w:eastAsia="仿宋" w:cs="仿宋"/>
          <w:color w:val="auto"/>
          <w:kern w:val="2"/>
          <w:sz w:val="30"/>
          <w:szCs w:val="30"/>
        </w:rPr>
        <w:t>3</w:t>
      </w:r>
      <w:r>
        <w:rPr>
          <w:rStyle w:val="9"/>
          <w:rFonts w:hint="eastAsia" w:ascii="仿宋" w:hAnsi="仿宋" w:eastAsia="仿宋" w:cs="仿宋"/>
          <w:color w:val="auto"/>
          <w:kern w:val="2"/>
          <w:sz w:val="30"/>
          <w:szCs w:val="30"/>
          <w:lang w:val="en-US" w:eastAsia="zh-CN"/>
        </w:rPr>
        <w:t>万</w:t>
      </w:r>
      <w:r>
        <w:rPr>
          <w:rStyle w:val="9"/>
          <w:rFonts w:hint="eastAsia" w:ascii="仿宋" w:hAnsi="仿宋" w:eastAsia="仿宋" w:cs="仿宋"/>
          <w:color w:val="auto"/>
          <w:kern w:val="2"/>
          <w:sz w:val="30"/>
          <w:szCs w:val="30"/>
        </w:rPr>
        <w:t>㎡，绿化面积</w:t>
      </w:r>
      <w:r>
        <w:rPr>
          <w:rStyle w:val="9"/>
          <w:rFonts w:hint="eastAsia" w:ascii="仿宋" w:hAnsi="仿宋" w:eastAsia="仿宋" w:cs="仿宋"/>
          <w:color w:val="auto"/>
          <w:kern w:val="2"/>
          <w:sz w:val="30"/>
          <w:szCs w:val="30"/>
          <w:lang w:val="en-US" w:eastAsia="zh-CN"/>
        </w:rPr>
        <w:t>0.4万</w:t>
      </w:r>
      <w:r>
        <w:rPr>
          <w:rStyle w:val="9"/>
          <w:rFonts w:hint="eastAsia" w:ascii="仿宋" w:hAnsi="仿宋" w:eastAsia="仿宋" w:cs="仿宋"/>
          <w:color w:val="auto"/>
          <w:kern w:val="2"/>
          <w:sz w:val="30"/>
          <w:szCs w:val="30"/>
        </w:rPr>
        <w:t>㎡。</w:t>
      </w:r>
      <w:r>
        <w:rPr>
          <w:rStyle w:val="9"/>
          <w:rFonts w:hint="eastAsia" w:ascii="仿宋" w:hAnsi="仿宋" w:eastAsia="仿宋" w:cs="仿宋"/>
          <w:color w:val="auto"/>
          <w:kern w:val="2"/>
          <w:sz w:val="30"/>
          <w:szCs w:val="30"/>
          <w:lang w:val="en-US" w:eastAsia="zh-CN"/>
        </w:rPr>
        <w:t>是</w:t>
      </w:r>
      <w:r>
        <w:rPr>
          <w:rStyle w:val="9"/>
          <w:rFonts w:hint="eastAsia" w:ascii="仿宋" w:hAnsi="仿宋" w:eastAsia="仿宋" w:cs="仿宋"/>
          <w:color w:val="auto"/>
          <w:kern w:val="2"/>
          <w:sz w:val="30"/>
          <w:szCs w:val="30"/>
        </w:rPr>
        <w:t>一家集现场混装炸药生产、销售、运输、爆破施工、矿山总承包以及技术咨询服务为一体的综合型民爆企业</w:t>
      </w:r>
      <w:r>
        <w:rPr>
          <w:rStyle w:val="9"/>
          <w:rFonts w:hint="eastAsia" w:ascii="仿宋" w:hAnsi="仿宋" w:eastAsia="仿宋" w:cs="仿宋"/>
          <w:color w:val="auto"/>
          <w:kern w:val="2"/>
          <w:sz w:val="30"/>
          <w:szCs w:val="30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baseline"/>
        <w:rPr>
          <w:rStyle w:val="9"/>
          <w:rFonts w:hint="eastAsia" w:ascii="仿宋" w:hAnsi="仿宋" w:eastAsia="仿宋" w:cs="仿宋"/>
          <w:color w:val="auto"/>
          <w:kern w:val="2"/>
          <w:sz w:val="30"/>
          <w:szCs w:val="30"/>
          <w:lang w:eastAsia="zh-CN"/>
        </w:rPr>
      </w:pPr>
      <w:r>
        <w:rPr>
          <w:rStyle w:val="9"/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公司坚</w:t>
      </w:r>
      <w:r>
        <w:rPr>
          <w:rStyle w:val="9"/>
          <w:rFonts w:hint="eastAsia" w:ascii="仿宋" w:hAnsi="仿宋" w:eastAsia="仿宋" w:cs="仿宋"/>
          <w:color w:val="auto"/>
          <w:kern w:val="2"/>
          <w:sz w:val="30"/>
          <w:szCs w:val="30"/>
          <w:lang w:val="en-US" w:eastAsia="zh-CN"/>
        </w:rPr>
        <w:t>持“科技兴企、人才强企”战略，引进了</w:t>
      </w:r>
      <w:r>
        <w:rPr>
          <w:rStyle w:val="9"/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一批高层次的技术型、管理型人才，培养了一支素质高、技术精、作风硬的员工队伍，现有职工200余人。</w:t>
      </w:r>
      <w:r>
        <w:rPr>
          <w:rStyle w:val="9"/>
          <w:rFonts w:hint="eastAsia" w:ascii="仿宋" w:hAnsi="仿宋" w:eastAsia="仿宋" w:cs="仿宋"/>
          <w:color w:val="auto"/>
          <w:kern w:val="2"/>
          <w:sz w:val="30"/>
          <w:szCs w:val="30"/>
          <w:lang w:val="en-US" w:eastAsia="zh-CN"/>
        </w:rPr>
        <w:t>公司设有</w:t>
      </w:r>
      <w:r>
        <w:rPr>
          <w:rStyle w:val="9"/>
          <w:rFonts w:hint="eastAsia" w:ascii="仿宋" w:hAnsi="仿宋" w:eastAsia="仿宋" w:cs="仿宋"/>
          <w:color w:val="auto"/>
          <w:kern w:val="2"/>
          <w:sz w:val="30"/>
          <w:szCs w:val="30"/>
        </w:rPr>
        <w:t>自治区博士后</w:t>
      </w:r>
      <w:r>
        <w:rPr>
          <w:rStyle w:val="9"/>
          <w:rFonts w:hint="eastAsia" w:ascii="仿宋" w:hAnsi="仿宋" w:eastAsia="仿宋" w:cs="仿宋"/>
          <w:color w:val="auto"/>
          <w:kern w:val="2"/>
          <w:sz w:val="30"/>
          <w:szCs w:val="30"/>
          <w:lang w:val="en-US" w:eastAsia="zh-CN"/>
        </w:rPr>
        <w:t>工作站</w:t>
      </w:r>
      <w:r>
        <w:rPr>
          <w:rStyle w:val="9"/>
          <w:rFonts w:hint="eastAsia" w:ascii="仿宋" w:hAnsi="仿宋" w:eastAsia="仿宋" w:cs="仿宋"/>
          <w:color w:val="auto"/>
          <w:kern w:val="2"/>
          <w:sz w:val="30"/>
          <w:szCs w:val="30"/>
          <w:lang w:eastAsia="zh-CN"/>
        </w:rPr>
        <w:t>，</w:t>
      </w:r>
      <w:r>
        <w:rPr>
          <w:rStyle w:val="9"/>
          <w:rFonts w:hint="eastAsia" w:ascii="仿宋" w:hAnsi="仿宋" w:eastAsia="仿宋" w:cs="仿宋"/>
          <w:color w:val="auto"/>
          <w:kern w:val="2"/>
          <w:sz w:val="30"/>
          <w:szCs w:val="30"/>
          <w:lang w:val="en-US" w:eastAsia="zh-CN"/>
        </w:rPr>
        <w:t>自治区认定企业技术中心，</w:t>
      </w:r>
      <w:r>
        <w:rPr>
          <w:rStyle w:val="9"/>
          <w:rFonts w:hint="eastAsia" w:ascii="仿宋" w:hAnsi="仿宋" w:eastAsia="仿宋" w:cs="仿宋"/>
          <w:color w:val="auto"/>
          <w:kern w:val="2"/>
          <w:sz w:val="30"/>
          <w:szCs w:val="30"/>
        </w:rPr>
        <w:t>是国家级高新技术企业</w:t>
      </w:r>
      <w:r>
        <w:rPr>
          <w:rStyle w:val="9"/>
          <w:rFonts w:hint="eastAsia" w:ascii="仿宋" w:hAnsi="仿宋" w:eastAsia="仿宋" w:cs="仿宋"/>
          <w:color w:val="auto"/>
          <w:kern w:val="2"/>
          <w:sz w:val="30"/>
          <w:szCs w:val="30"/>
          <w:lang w:eastAsia="zh-CN"/>
        </w:rPr>
        <w:t>，</w:t>
      </w:r>
      <w:r>
        <w:rPr>
          <w:rStyle w:val="9"/>
          <w:rFonts w:hint="eastAsia" w:ascii="仿宋" w:hAnsi="仿宋" w:eastAsia="仿宋" w:cs="仿宋"/>
          <w:color w:val="auto"/>
          <w:kern w:val="2"/>
          <w:sz w:val="30"/>
          <w:szCs w:val="30"/>
          <w:lang w:val="en-US" w:eastAsia="zh-CN"/>
        </w:rPr>
        <w:t>同时也是新疆自治区“专精特新”民爆企业</w:t>
      </w:r>
      <w:r>
        <w:rPr>
          <w:rStyle w:val="9"/>
          <w:rFonts w:hint="eastAsia" w:ascii="仿宋" w:hAnsi="仿宋" w:eastAsia="仿宋" w:cs="仿宋"/>
          <w:color w:val="auto"/>
          <w:kern w:val="2"/>
          <w:sz w:val="30"/>
          <w:szCs w:val="30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baseline"/>
        <w:rPr>
          <w:rStyle w:val="9"/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Style w:val="9"/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公司作为新疆中大型矿山综合服务商之一，以《</w:t>
      </w:r>
      <w:r>
        <w:rPr>
          <w:rStyle w:val="9"/>
          <w:rFonts w:hint="eastAsia" w:ascii="仿宋" w:hAnsi="仿宋" w:eastAsia="仿宋" w:cs="仿宋"/>
          <w:color w:val="auto"/>
          <w:kern w:val="2"/>
          <w:sz w:val="30"/>
          <w:szCs w:val="30"/>
          <w:lang w:val="en-US" w:eastAsia="zh-CN" w:bidi="ar-SA"/>
        </w:rPr>
        <w:t>“十四五”</w:t>
      </w:r>
      <w:r>
        <w:rPr>
          <w:rStyle w:val="9"/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规划和2035年远景目标纲要》为指引，积极响应国家“一带一路”发展战略，立足哈密，辐射西北，坚持改革创新，发挥央企平台优势，持续做优做精民爆生产板块、做大做强工程一体化服务板块，为建成世界一流民爆企业而努力!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4" w:firstLineChars="200"/>
        <w:textAlignment w:val="baseline"/>
        <w:rPr>
          <w:rStyle w:val="8"/>
          <w:rFonts w:hint="eastAsia" w:ascii="仿宋" w:hAnsi="仿宋" w:eastAsia="仿宋" w:cs="仿宋"/>
          <w:color w:val="000000"/>
          <w:spacing w:val="8"/>
          <w:kern w:val="0"/>
          <w:sz w:val="30"/>
          <w:szCs w:val="30"/>
          <w:lang w:val="en-US" w:eastAsia="zh-CN"/>
        </w:rPr>
      </w:pPr>
      <w:r>
        <w:rPr>
          <w:rStyle w:val="8"/>
          <w:rFonts w:hint="eastAsia" w:ascii="仿宋" w:hAnsi="仿宋" w:eastAsia="仿宋" w:cs="仿宋"/>
          <w:color w:val="000000"/>
          <w:spacing w:val="8"/>
          <w:kern w:val="0"/>
          <w:sz w:val="30"/>
          <w:szCs w:val="30"/>
        </w:rPr>
        <w:t>招聘岗位</w:t>
      </w:r>
      <w:r>
        <w:rPr>
          <w:rStyle w:val="8"/>
          <w:rFonts w:hint="eastAsia" w:ascii="仿宋" w:hAnsi="仿宋" w:eastAsia="仿宋" w:cs="仿宋"/>
          <w:color w:val="000000"/>
          <w:spacing w:val="8"/>
          <w:kern w:val="0"/>
          <w:sz w:val="30"/>
          <w:szCs w:val="30"/>
          <w:lang w:val="en-US" w:eastAsia="zh-CN"/>
        </w:rPr>
        <w:t>及工作要求</w:t>
      </w:r>
    </w:p>
    <w:tbl>
      <w:tblPr>
        <w:tblStyle w:val="6"/>
        <w:tblpPr w:leftFromText="180" w:rightFromText="180" w:vertAnchor="text" w:horzAnchor="page" w:tblpX="810" w:tblpY="555"/>
        <w:tblOverlap w:val="never"/>
        <w:tblW w:w="1050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0"/>
        <w:gridCol w:w="1245"/>
        <w:gridCol w:w="1125"/>
        <w:gridCol w:w="720"/>
        <w:gridCol w:w="5145"/>
        <w:gridCol w:w="15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0" w:type="dxa"/>
            <w:vAlign w:val="center"/>
          </w:tcPr>
          <w:p>
            <w:pPr>
              <w:pStyle w:val="2"/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序号</w:t>
            </w:r>
          </w:p>
        </w:tc>
        <w:tc>
          <w:tcPr>
            <w:tcW w:w="1245" w:type="dxa"/>
            <w:vAlign w:val="center"/>
          </w:tcPr>
          <w:p>
            <w:pPr>
              <w:pStyle w:val="2"/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部门</w:t>
            </w:r>
          </w:p>
        </w:tc>
        <w:tc>
          <w:tcPr>
            <w:tcW w:w="1125" w:type="dxa"/>
            <w:vAlign w:val="center"/>
          </w:tcPr>
          <w:p>
            <w:pPr>
              <w:pStyle w:val="2"/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岗位名称</w:t>
            </w:r>
          </w:p>
        </w:tc>
        <w:tc>
          <w:tcPr>
            <w:tcW w:w="720" w:type="dxa"/>
            <w:vAlign w:val="center"/>
          </w:tcPr>
          <w:p>
            <w:pPr>
              <w:pStyle w:val="2"/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招聘人数</w:t>
            </w:r>
          </w:p>
        </w:tc>
        <w:tc>
          <w:tcPr>
            <w:tcW w:w="5145" w:type="dxa"/>
            <w:vAlign w:val="center"/>
          </w:tcPr>
          <w:p>
            <w:pPr>
              <w:pStyle w:val="2"/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岗位要求</w:t>
            </w:r>
          </w:p>
        </w:tc>
        <w:tc>
          <w:tcPr>
            <w:tcW w:w="1599" w:type="dxa"/>
            <w:vAlign w:val="center"/>
          </w:tcPr>
          <w:p>
            <w:pPr>
              <w:pStyle w:val="2"/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薪资待遇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0" w:type="dxa"/>
            <w:vAlign w:val="center"/>
          </w:tcPr>
          <w:p>
            <w:pPr>
              <w:pStyle w:val="2"/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1245" w:type="dxa"/>
            <w:vAlign w:val="center"/>
          </w:tcPr>
          <w:p>
            <w:pPr>
              <w:pStyle w:val="2"/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项目部</w:t>
            </w:r>
          </w:p>
        </w:tc>
        <w:tc>
          <w:tcPr>
            <w:tcW w:w="1125" w:type="dxa"/>
            <w:vAlign w:val="center"/>
          </w:tcPr>
          <w:p>
            <w:pPr>
              <w:pStyle w:val="2"/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项目经理</w:t>
            </w:r>
          </w:p>
        </w:tc>
        <w:tc>
          <w:tcPr>
            <w:tcW w:w="720" w:type="dxa"/>
            <w:vAlign w:val="center"/>
          </w:tcPr>
          <w:p>
            <w:pPr>
              <w:pStyle w:val="2"/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3</w:t>
            </w:r>
          </w:p>
        </w:tc>
        <w:tc>
          <w:tcPr>
            <w:tcW w:w="5145" w:type="dxa"/>
            <w:vAlign w:val="center"/>
          </w:tcPr>
          <w:p>
            <w:pPr>
              <w:pStyle w:val="2"/>
              <w:widowControl w:val="0"/>
              <w:numPr>
                <w:ilvl w:val="0"/>
                <w:numId w:val="2"/>
              </w:numPr>
              <w:jc w:val="both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男、40岁以下；</w:t>
            </w:r>
          </w:p>
          <w:p>
            <w:pPr>
              <w:pStyle w:val="2"/>
              <w:widowControl w:val="0"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2.全日制本科及以上学历，2年以上露天矿山工作经验；</w:t>
            </w:r>
          </w:p>
          <w:p>
            <w:pPr>
              <w:pStyle w:val="2"/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3.持有一级或二级建造师证；</w:t>
            </w:r>
          </w:p>
          <w:p>
            <w:pPr>
              <w:pStyle w:val="2"/>
              <w:widowControl w:val="0"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4.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适应野外作业、具备较强的沟通能力，熟悉CAD、office等办公软件；</w:t>
            </w:r>
          </w:p>
          <w:p>
            <w:pPr>
              <w:widowControl w:val="0"/>
              <w:rPr>
                <w:rFonts w:hint="defaul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5.退伍军人优先。</w:t>
            </w:r>
          </w:p>
        </w:tc>
        <w:tc>
          <w:tcPr>
            <w:tcW w:w="1599" w:type="dxa"/>
            <w:vAlign w:val="center"/>
          </w:tcPr>
          <w:p>
            <w:pPr>
              <w:pStyle w:val="2"/>
              <w:widowControl w:val="0"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1.试用期三个月，考核合格后转正；</w:t>
            </w:r>
          </w:p>
          <w:p>
            <w:pPr>
              <w:pStyle w:val="2"/>
              <w:widowControl w:val="0"/>
              <w:numPr>
                <w:ilvl w:val="0"/>
                <w:numId w:val="0"/>
              </w:numPr>
              <w:jc w:val="both"/>
              <w:rPr>
                <w:rFonts w:hint="default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2.年薪25万以上。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0" w:type="dxa"/>
            <w:vAlign w:val="center"/>
          </w:tcPr>
          <w:p>
            <w:pPr>
              <w:pStyle w:val="2"/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2</w:t>
            </w:r>
          </w:p>
        </w:tc>
        <w:tc>
          <w:tcPr>
            <w:tcW w:w="1245" w:type="dxa"/>
            <w:vMerge w:val="restart"/>
            <w:vAlign w:val="center"/>
          </w:tcPr>
          <w:p>
            <w:pPr>
              <w:pStyle w:val="2"/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生产部</w:t>
            </w:r>
          </w:p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1125" w:type="dxa"/>
            <w:vAlign w:val="center"/>
          </w:tcPr>
          <w:p>
            <w:pPr>
              <w:pStyle w:val="2"/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爆破工程技术人员</w:t>
            </w:r>
          </w:p>
        </w:tc>
        <w:tc>
          <w:tcPr>
            <w:tcW w:w="720" w:type="dxa"/>
            <w:vAlign w:val="center"/>
          </w:tcPr>
          <w:p>
            <w:pPr>
              <w:pStyle w:val="2"/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3</w:t>
            </w:r>
          </w:p>
        </w:tc>
        <w:tc>
          <w:tcPr>
            <w:tcW w:w="5145" w:type="dxa"/>
            <w:vAlign w:val="center"/>
          </w:tcPr>
          <w:p>
            <w:pPr>
              <w:pStyle w:val="2"/>
              <w:widowControl w:val="0"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1.男、40周岁以下；</w:t>
            </w:r>
          </w:p>
          <w:p>
            <w:pPr>
              <w:pStyle w:val="2"/>
              <w:widowControl w:val="0"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2.全日制本科及以上学历，1年以上相关岗位工作经验；</w:t>
            </w:r>
          </w:p>
          <w:p>
            <w:pPr>
              <w:pStyle w:val="2"/>
              <w:widowControl w:val="0"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3.持有爆破工程技术人员（初级/D)或爆破工程技术人员（中级/C)证件；</w:t>
            </w:r>
          </w:p>
          <w:p>
            <w:pPr>
              <w:pStyle w:val="2"/>
              <w:widowControl w:val="0"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4.适应野外作业、具备较强的沟通能力，熟悉CAD、office等办公软件；</w:t>
            </w:r>
          </w:p>
          <w:p>
            <w:pPr>
              <w:pStyle w:val="2"/>
              <w:widowControl w:val="0"/>
              <w:numPr>
                <w:ilvl w:val="0"/>
                <w:numId w:val="0"/>
              </w:numPr>
              <w:jc w:val="left"/>
              <w:rPr>
                <w:rFonts w:hint="default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5.退伍军人优先。</w:t>
            </w:r>
          </w:p>
        </w:tc>
        <w:tc>
          <w:tcPr>
            <w:tcW w:w="1599" w:type="dxa"/>
            <w:vAlign w:val="center"/>
          </w:tcPr>
          <w:p>
            <w:pPr>
              <w:pStyle w:val="2"/>
              <w:widowControl w:val="0"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1.试用期三个月，考核合格后转正；</w:t>
            </w:r>
          </w:p>
          <w:p>
            <w:pPr>
              <w:pStyle w:val="2"/>
              <w:widowControl w:val="0"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2.月收入12000-20000元。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0" w:type="dxa"/>
            <w:vAlign w:val="center"/>
          </w:tcPr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3</w:t>
            </w:r>
          </w:p>
        </w:tc>
        <w:tc>
          <w:tcPr>
            <w:tcW w:w="1245" w:type="dxa"/>
            <w:vMerge w:val="continue"/>
            <w:vAlign w:val="center"/>
          </w:tcPr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1125" w:type="dxa"/>
            <w:vAlign w:val="center"/>
          </w:tcPr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技术员</w:t>
            </w:r>
          </w:p>
        </w:tc>
        <w:tc>
          <w:tcPr>
            <w:tcW w:w="720" w:type="dxa"/>
            <w:vAlign w:val="center"/>
          </w:tcPr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5</w:t>
            </w:r>
          </w:p>
        </w:tc>
        <w:tc>
          <w:tcPr>
            <w:tcW w:w="5145" w:type="dxa"/>
            <w:vAlign w:val="center"/>
          </w:tcPr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1.男、35周岁以下；</w:t>
            </w:r>
          </w:p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2.全日制本科及以上学历且有1年以上相关岗位工作经验，或采矿工程、地质工程、安全工程、工程管理、弹药工程与爆炸技术、应用化学、化学工程与工艺、制药工程等专业本科及以上学历应届毕业生；</w:t>
            </w:r>
          </w:p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3.适应野外作业、具备较强的沟通能力，熟悉CAD、office等办公软件；</w:t>
            </w:r>
          </w:p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default" w:ascii="仿宋" w:hAnsi="仿宋" w:eastAsia="仿宋" w:cs="仿宋"/>
                <w:color w:val="auto"/>
                <w:kern w:val="0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4.退伍军人优先。</w:t>
            </w:r>
          </w:p>
        </w:tc>
        <w:tc>
          <w:tcPr>
            <w:tcW w:w="1599" w:type="dxa"/>
            <w:vAlign w:val="center"/>
          </w:tcPr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1.试用期三个月，考核合格后转正；</w:t>
            </w:r>
          </w:p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2.月收入8000-10000元。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0" w:type="dxa"/>
            <w:vAlign w:val="center"/>
          </w:tcPr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kern w:val="0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vertAlign w:val="baseline"/>
                <w:lang w:val="en-US" w:eastAsia="zh-CN" w:bidi="ar-SA"/>
              </w:rPr>
              <w:t>4</w:t>
            </w:r>
          </w:p>
        </w:tc>
        <w:tc>
          <w:tcPr>
            <w:tcW w:w="1245" w:type="dxa"/>
            <w:vMerge w:val="continue"/>
            <w:vAlign w:val="center"/>
          </w:tcPr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1125" w:type="dxa"/>
            <w:vAlign w:val="center"/>
          </w:tcPr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爆破员</w:t>
            </w:r>
          </w:p>
        </w:tc>
        <w:tc>
          <w:tcPr>
            <w:tcW w:w="720" w:type="dxa"/>
            <w:vAlign w:val="center"/>
          </w:tcPr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10</w:t>
            </w:r>
          </w:p>
        </w:tc>
        <w:tc>
          <w:tcPr>
            <w:tcW w:w="5145" w:type="dxa"/>
            <w:vAlign w:val="center"/>
          </w:tcPr>
          <w:p>
            <w:pPr>
              <w:pStyle w:val="2"/>
              <w:widowControl w:val="0"/>
              <w:numPr>
                <w:ilvl w:val="0"/>
                <w:numId w:val="3"/>
              </w:numPr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男、45周岁以下；</w:t>
            </w:r>
          </w:p>
          <w:p>
            <w:pPr>
              <w:pStyle w:val="2"/>
              <w:widowControl w:val="0"/>
              <w:numPr>
                <w:ilvl w:val="0"/>
                <w:numId w:val="3"/>
              </w:numPr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高中及以上学历或同等学历；</w:t>
            </w:r>
          </w:p>
          <w:p>
            <w:pPr>
              <w:pStyle w:val="2"/>
              <w:widowControl w:val="0"/>
              <w:numPr>
                <w:ilvl w:val="0"/>
                <w:numId w:val="0"/>
              </w:numPr>
              <w:ind w:leftChars="0"/>
              <w:jc w:val="left"/>
              <w:rPr>
                <w:rFonts w:hint="default" w:ascii="仿宋" w:hAnsi="仿宋" w:eastAsia="仿宋" w:cs="仿宋"/>
                <w:color w:val="auto"/>
                <w:kern w:val="0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3.退伍军人优先。</w:t>
            </w:r>
          </w:p>
        </w:tc>
        <w:tc>
          <w:tcPr>
            <w:tcW w:w="1599" w:type="dxa"/>
            <w:vAlign w:val="center"/>
          </w:tcPr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1.试用期一个月，考核合格后转正；</w:t>
            </w:r>
          </w:p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2.月收入7500-9000元。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0" w:type="dxa"/>
            <w:vAlign w:val="center"/>
          </w:tcPr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5</w:t>
            </w:r>
          </w:p>
        </w:tc>
        <w:tc>
          <w:tcPr>
            <w:tcW w:w="1245" w:type="dxa"/>
            <w:vMerge w:val="continue"/>
            <w:vAlign w:val="center"/>
          </w:tcPr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1125" w:type="dxa"/>
            <w:vAlign w:val="center"/>
          </w:tcPr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司炉工</w:t>
            </w:r>
          </w:p>
        </w:tc>
        <w:tc>
          <w:tcPr>
            <w:tcW w:w="720" w:type="dxa"/>
            <w:vAlign w:val="center"/>
          </w:tcPr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5145" w:type="dxa"/>
            <w:vAlign w:val="center"/>
          </w:tcPr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1.男、50周岁以下，高中及以上学历；</w:t>
            </w:r>
          </w:p>
          <w:p>
            <w:pPr>
              <w:pStyle w:val="2"/>
              <w:widowControl w:val="0"/>
              <w:numPr>
                <w:ilvl w:val="0"/>
                <w:numId w:val="0"/>
              </w:numPr>
              <w:ind w:leftChars="0"/>
              <w:jc w:val="left"/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2.熟悉蒸汽锅炉操作规程，有锅炉软化水处理经验；</w:t>
            </w:r>
          </w:p>
          <w:p>
            <w:pPr>
              <w:pStyle w:val="2"/>
              <w:widowControl w:val="0"/>
              <w:numPr>
                <w:ilvl w:val="0"/>
                <w:numId w:val="0"/>
              </w:numPr>
              <w:ind w:leftChars="0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3.须持有操作蒸汽锅炉证件。</w:t>
            </w:r>
          </w:p>
        </w:tc>
        <w:tc>
          <w:tcPr>
            <w:tcW w:w="1599" w:type="dxa"/>
            <w:vAlign w:val="center"/>
          </w:tcPr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1.试用期一个月，考核合格后转正；</w:t>
            </w:r>
          </w:p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2.月收入7000-9000元。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670" w:type="dxa"/>
            <w:vAlign w:val="center"/>
          </w:tcPr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6</w:t>
            </w:r>
          </w:p>
        </w:tc>
        <w:tc>
          <w:tcPr>
            <w:tcW w:w="1245" w:type="dxa"/>
            <w:vMerge w:val="continue"/>
            <w:vAlign w:val="center"/>
          </w:tcPr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1125" w:type="dxa"/>
            <w:vAlign w:val="center"/>
          </w:tcPr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电工</w:t>
            </w:r>
          </w:p>
        </w:tc>
        <w:tc>
          <w:tcPr>
            <w:tcW w:w="720" w:type="dxa"/>
            <w:vAlign w:val="center"/>
          </w:tcPr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5145" w:type="dxa"/>
            <w:vAlign w:val="center"/>
          </w:tcPr>
          <w:p>
            <w:pPr>
              <w:pStyle w:val="2"/>
              <w:widowControl w:val="0"/>
              <w:numPr>
                <w:ilvl w:val="0"/>
                <w:numId w:val="4"/>
              </w:numPr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男、45岁以下；</w:t>
            </w:r>
          </w:p>
          <w:p>
            <w:pPr>
              <w:pStyle w:val="2"/>
              <w:widowControl w:val="0"/>
              <w:numPr>
                <w:ilvl w:val="0"/>
                <w:numId w:val="4"/>
              </w:numPr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大专及以上学历；</w:t>
            </w:r>
          </w:p>
          <w:p>
            <w:pPr>
              <w:pStyle w:val="2"/>
              <w:widowControl w:val="0"/>
              <w:numPr>
                <w:ilvl w:val="0"/>
                <w:numId w:val="0"/>
              </w:numPr>
              <w:ind w:leftChars="0"/>
              <w:jc w:val="left"/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3.3-5年以上机电设备检修管理经验，具备扎实的强弱电专业知识；</w:t>
            </w:r>
          </w:p>
          <w:p>
            <w:pPr>
              <w:pStyle w:val="2"/>
              <w:widowControl w:val="0"/>
              <w:numPr>
                <w:ilvl w:val="0"/>
                <w:numId w:val="0"/>
              </w:numPr>
              <w:ind w:leftChars="0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4.需持有电工证。</w:t>
            </w:r>
          </w:p>
        </w:tc>
        <w:tc>
          <w:tcPr>
            <w:tcW w:w="1599" w:type="dxa"/>
            <w:vAlign w:val="center"/>
          </w:tcPr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1.试用期三个月，考核合格后转正；</w:t>
            </w:r>
          </w:p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2.月收入7000-9000元。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0" w:type="dxa"/>
            <w:vAlign w:val="center"/>
          </w:tcPr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7</w:t>
            </w:r>
          </w:p>
        </w:tc>
        <w:tc>
          <w:tcPr>
            <w:tcW w:w="1245" w:type="dxa"/>
            <w:vMerge w:val="continue"/>
            <w:vAlign w:val="center"/>
          </w:tcPr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1125" w:type="dxa"/>
            <w:vAlign w:val="center"/>
          </w:tcPr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驾驶员</w:t>
            </w:r>
          </w:p>
        </w:tc>
        <w:tc>
          <w:tcPr>
            <w:tcW w:w="720" w:type="dxa"/>
            <w:vAlign w:val="center"/>
          </w:tcPr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7</w:t>
            </w:r>
          </w:p>
        </w:tc>
        <w:tc>
          <w:tcPr>
            <w:tcW w:w="5145" w:type="dxa"/>
            <w:vAlign w:val="center"/>
          </w:tcPr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1.男、45周岁以下，高中及以上学历；</w:t>
            </w:r>
          </w:p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2.持有B2及以上驾驶证和道路危险货物驾驶员资格证，并有2年及以上或者5万公里大型货车驾驶经验。</w:t>
            </w:r>
          </w:p>
        </w:tc>
        <w:tc>
          <w:tcPr>
            <w:tcW w:w="1599" w:type="dxa"/>
            <w:vAlign w:val="center"/>
          </w:tcPr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1.试用期一个月，考核合格后转正；</w:t>
            </w:r>
          </w:p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 w:ascii="仿宋" w:hAnsi="仿宋" w:eastAsia="仿宋" w:cs="仿宋"/>
                <w:kern w:val="0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2.月收入8000-10000元。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0" w:type="dxa"/>
            <w:vAlign w:val="center"/>
          </w:tcPr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8</w:t>
            </w:r>
          </w:p>
        </w:tc>
        <w:tc>
          <w:tcPr>
            <w:tcW w:w="1245" w:type="dxa"/>
            <w:vMerge w:val="continue"/>
            <w:vAlign w:val="center"/>
          </w:tcPr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1125" w:type="dxa"/>
            <w:vAlign w:val="center"/>
          </w:tcPr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汽修工</w:t>
            </w:r>
          </w:p>
        </w:tc>
        <w:tc>
          <w:tcPr>
            <w:tcW w:w="720" w:type="dxa"/>
            <w:vAlign w:val="center"/>
          </w:tcPr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5145" w:type="dxa"/>
            <w:vAlign w:val="center"/>
          </w:tcPr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1.男、45周岁以下，中专及以上学历；</w:t>
            </w:r>
          </w:p>
          <w:p>
            <w:pPr>
              <w:pStyle w:val="2"/>
              <w:widowControl w:val="0"/>
              <w:numPr>
                <w:ilvl w:val="0"/>
                <w:numId w:val="4"/>
              </w:numPr>
              <w:ind w:left="0" w:leftChars="0" w:firstLine="0" w:firstLineChars="0"/>
              <w:jc w:val="both"/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持有汽修方面职业资格证书；</w:t>
            </w:r>
          </w:p>
          <w:p>
            <w:pPr>
              <w:pStyle w:val="2"/>
              <w:widowControl w:val="0"/>
              <w:numPr>
                <w:ilvl w:val="0"/>
                <w:numId w:val="0"/>
              </w:numPr>
              <w:ind w:leftChars="0"/>
              <w:jc w:val="both"/>
              <w:rPr>
                <w:rFonts w:hint="default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3.3年以上工作经验，熟练掌握汽车维修技术，熟悉汽车维修范围内常见故障。</w:t>
            </w:r>
          </w:p>
        </w:tc>
        <w:tc>
          <w:tcPr>
            <w:tcW w:w="1599" w:type="dxa"/>
            <w:vAlign w:val="center"/>
          </w:tcPr>
          <w:p>
            <w:pPr>
              <w:pStyle w:val="2"/>
              <w:widowControl w:val="0"/>
              <w:numPr>
                <w:ilvl w:val="0"/>
                <w:numId w:val="5"/>
              </w:numPr>
              <w:ind w:left="0" w:leftChars="0" w:firstLine="0" w:firstLineChars="0"/>
              <w:jc w:val="both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试用期三个月，考核合格后转正；</w:t>
            </w:r>
          </w:p>
          <w:p>
            <w:pPr>
              <w:pStyle w:val="2"/>
              <w:widowControl w:val="0"/>
              <w:numPr>
                <w:ilvl w:val="0"/>
                <w:numId w:val="0"/>
              </w:numPr>
              <w:ind w:leftChars="0"/>
              <w:jc w:val="both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2.月收入7000-9000元。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0" w:type="dxa"/>
            <w:vAlign w:val="center"/>
          </w:tcPr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9</w:t>
            </w:r>
          </w:p>
        </w:tc>
        <w:tc>
          <w:tcPr>
            <w:tcW w:w="1245" w:type="dxa"/>
            <w:vMerge w:val="restart"/>
            <w:vAlign w:val="center"/>
          </w:tcPr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综合办公室</w:t>
            </w:r>
          </w:p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vAlign w:val="center"/>
          </w:tcPr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行政文秘</w:t>
            </w:r>
          </w:p>
        </w:tc>
        <w:tc>
          <w:tcPr>
            <w:tcW w:w="720" w:type="dxa"/>
            <w:vAlign w:val="center"/>
          </w:tcPr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5145" w:type="dxa"/>
            <w:vAlign w:val="center"/>
          </w:tcPr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1.男、35周岁以下；</w:t>
            </w:r>
          </w:p>
          <w:p>
            <w:pPr>
              <w:pStyle w:val="2"/>
              <w:widowControl w:val="0"/>
              <w:numPr>
                <w:ilvl w:val="0"/>
                <w:numId w:val="0"/>
              </w:numPr>
              <w:ind w:leftChars="0"/>
              <w:jc w:val="both"/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2.全日制本科及以上学历，文秘、行政管理等相关专业；</w:t>
            </w:r>
          </w:p>
          <w:p>
            <w:pPr>
              <w:pStyle w:val="2"/>
              <w:widowControl w:val="0"/>
              <w:numPr>
                <w:ilvl w:val="0"/>
                <w:numId w:val="0"/>
              </w:numPr>
              <w:ind w:leftChars="0"/>
              <w:jc w:val="both"/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3.至少1年以上中型生产企业行政岗相关工作经验；</w:t>
            </w:r>
          </w:p>
          <w:p>
            <w:pPr>
              <w:pStyle w:val="2"/>
              <w:widowControl w:val="0"/>
              <w:numPr>
                <w:ilvl w:val="0"/>
                <w:numId w:val="0"/>
              </w:numPr>
              <w:ind w:leftChars="0"/>
              <w:jc w:val="both"/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4.有较强的公文写作功底，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lang w:val="en-US" w:eastAsia="zh-CN"/>
              </w:rPr>
              <w:t>熟练使用word、Excel、PPT等办公软件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；</w:t>
            </w:r>
          </w:p>
          <w:p>
            <w:pPr>
              <w:pStyle w:val="2"/>
              <w:widowControl w:val="0"/>
              <w:numPr>
                <w:ilvl w:val="0"/>
                <w:numId w:val="0"/>
              </w:numPr>
              <w:ind w:leftChars="0"/>
              <w:jc w:val="both"/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5.中共党员优先。</w:t>
            </w:r>
          </w:p>
        </w:tc>
        <w:tc>
          <w:tcPr>
            <w:tcW w:w="1599" w:type="dxa"/>
            <w:vAlign w:val="center"/>
          </w:tcPr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1.试用期三个月，考核合格后转正；</w:t>
            </w:r>
          </w:p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2.月收入5500-7000元。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0" w:type="dxa"/>
            <w:vAlign w:val="center"/>
          </w:tcPr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10</w:t>
            </w:r>
          </w:p>
        </w:tc>
        <w:tc>
          <w:tcPr>
            <w:tcW w:w="1245" w:type="dxa"/>
            <w:vMerge w:val="continue"/>
            <w:vAlign w:val="center"/>
          </w:tcPr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vAlign w:val="center"/>
          </w:tcPr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人资专员</w:t>
            </w:r>
          </w:p>
        </w:tc>
        <w:tc>
          <w:tcPr>
            <w:tcW w:w="720" w:type="dxa"/>
            <w:vAlign w:val="center"/>
          </w:tcPr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5145" w:type="dxa"/>
            <w:vAlign w:val="center"/>
          </w:tcPr>
          <w:p>
            <w:pPr>
              <w:pStyle w:val="2"/>
              <w:widowControl w:val="0"/>
              <w:numPr>
                <w:ilvl w:val="0"/>
                <w:numId w:val="6"/>
              </w:numPr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男、35周岁以下；</w:t>
            </w:r>
          </w:p>
          <w:p>
            <w:pPr>
              <w:pStyle w:val="2"/>
              <w:widowControl w:val="0"/>
              <w:numPr>
                <w:ilvl w:val="0"/>
                <w:numId w:val="6"/>
              </w:numPr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全日制本科及以上学历，人力资源、经济、管理、金融等相关专业；</w:t>
            </w:r>
          </w:p>
          <w:p>
            <w:pPr>
              <w:pStyle w:val="2"/>
              <w:widowControl w:val="0"/>
              <w:numPr>
                <w:ilvl w:val="0"/>
                <w:numId w:val="6"/>
              </w:numPr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至少1年以上中型生产企业人力资源相关工作经验；</w:t>
            </w:r>
          </w:p>
          <w:p>
            <w:pPr>
              <w:pStyle w:val="2"/>
              <w:widowControl w:val="0"/>
              <w:numPr>
                <w:ilvl w:val="0"/>
                <w:numId w:val="6"/>
              </w:numPr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具有初级或中级人力资源管理师资格证书优先；</w:t>
            </w:r>
          </w:p>
          <w:p>
            <w:pPr>
              <w:pStyle w:val="2"/>
              <w:widowControl w:val="0"/>
              <w:numPr>
                <w:ilvl w:val="0"/>
                <w:numId w:val="6"/>
              </w:numPr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中共党员优先。</w:t>
            </w:r>
          </w:p>
        </w:tc>
        <w:tc>
          <w:tcPr>
            <w:tcW w:w="1599" w:type="dxa"/>
            <w:vAlign w:val="center"/>
          </w:tcPr>
          <w:p>
            <w:pPr>
              <w:pStyle w:val="2"/>
              <w:widowControl w:val="0"/>
              <w:numPr>
                <w:ilvl w:val="0"/>
                <w:numId w:val="7"/>
              </w:numPr>
              <w:ind w:left="0" w:leftChars="0" w:firstLine="0" w:firstLineChars="0"/>
              <w:jc w:val="both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试用期三个月，考核合格后转正；</w:t>
            </w:r>
          </w:p>
          <w:p>
            <w:pPr>
              <w:pStyle w:val="2"/>
              <w:widowControl w:val="0"/>
              <w:numPr>
                <w:ilvl w:val="0"/>
                <w:numId w:val="0"/>
              </w:numPr>
              <w:ind w:leftChars="0"/>
              <w:jc w:val="both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2.月收入5500-7000元。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0" w:type="dxa"/>
            <w:vAlign w:val="center"/>
          </w:tcPr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11</w:t>
            </w:r>
          </w:p>
        </w:tc>
        <w:tc>
          <w:tcPr>
            <w:tcW w:w="1245" w:type="dxa"/>
            <w:vMerge w:val="continue"/>
            <w:vAlign w:val="center"/>
          </w:tcPr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vAlign w:val="center"/>
          </w:tcPr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办公室驾驶员</w:t>
            </w:r>
          </w:p>
        </w:tc>
        <w:tc>
          <w:tcPr>
            <w:tcW w:w="720" w:type="dxa"/>
            <w:vAlign w:val="center"/>
          </w:tcPr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5145" w:type="dxa"/>
            <w:vAlign w:val="center"/>
          </w:tcPr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1.男、35岁以下；</w:t>
            </w:r>
          </w:p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2.高中及以上学历；</w:t>
            </w:r>
          </w:p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3.十年以上驾龄；</w:t>
            </w:r>
          </w:p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default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4.本地户口优先。</w:t>
            </w:r>
          </w:p>
        </w:tc>
        <w:tc>
          <w:tcPr>
            <w:tcW w:w="1599" w:type="dxa"/>
            <w:vAlign w:val="center"/>
          </w:tcPr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1.试用期一个月，考核合格后转正；</w:t>
            </w:r>
          </w:p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2.月收入5500-7000元。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0" w:type="dxa"/>
            <w:vAlign w:val="center"/>
          </w:tcPr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12</w:t>
            </w:r>
          </w:p>
        </w:tc>
        <w:tc>
          <w:tcPr>
            <w:tcW w:w="1245" w:type="dxa"/>
            <w:vMerge w:val="continue"/>
            <w:vAlign w:val="center"/>
          </w:tcPr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vAlign w:val="center"/>
          </w:tcPr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风控管理</w:t>
            </w:r>
          </w:p>
        </w:tc>
        <w:tc>
          <w:tcPr>
            <w:tcW w:w="720" w:type="dxa"/>
            <w:vAlign w:val="center"/>
          </w:tcPr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5145" w:type="dxa"/>
            <w:vAlign w:val="center"/>
          </w:tcPr>
          <w:p>
            <w:pPr>
              <w:pStyle w:val="2"/>
              <w:widowControl w:val="0"/>
              <w:numPr>
                <w:ilvl w:val="0"/>
                <w:numId w:val="0"/>
              </w:numPr>
              <w:ind w:leftChars="0"/>
              <w:jc w:val="left"/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1.男、35周岁以下；</w:t>
            </w:r>
          </w:p>
          <w:p>
            <w:pPr>
              <w:pStyle w:val="2"/>
              <w:widowControl w:val="0"/>
              <w:numPr>
                <w:ilvl w:val="0"/>
                <w:numId w:val="0"/>
              </w:numPr>
              <w:ind w:leftChars="0"/>
              <w:jc w:val="left"/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2.本科及以上学历，经济、管理、金融等相关专业；</w:t>
            </w:r>
          </w:p>
          <w:p>
            <w:pPr>
              <w:pStyle w:val="2"/>
              <w:widowControl w:val="0"/>
              <w:numPr>
                <w:ilvl w:val="0"/>
                <w:numId w:val="0"/>
              </w:numPr>
              <w:ind w:leftChars="0"/>
              <w:jc w:val="left"/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3.具有财务、审计或风险内控相关工作经验，有企业审计或会计事务所工作经验优先；</w:t>
            </w:r>
          </w:p>
          <w:p>
            <w:pPr>
              <w:pStyle w:val="2"/>
              <w:widowControl w:val="0"/>
              <w:numPr>
                <w:ilvl w:val="0"/>
                <w:numId w:val="0"/>
              </w:numPr>
              <w:ind w:leftChars="0"/>
              <w:jc w:val="left"/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4.熟练掌握风控专业知识技能，业务素养高、沟通能力强；</w:t>
            </w:r>
          </w:p>
          <w:p>
            <w:pPr>
              <w:pStyle w:val="2"/>
              <w:widowControl w:val="0"/>
              <w:numPr>
                <w:ilvl w:val="0"/>
                <w:numId w:val="0"/>
              </w:numPr>
              <w:ind w:leftChars="0"/>
              <w:jc w:val="left"/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5.具有初级或中级会计师资格证书优先；</w:t>
            </w:r>
          </w:p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6.中共党员优先。</w:t>
            </w:r>
          </w:p>
        </w:tc>
        <w:tc>
          <w:tcPr>
            <w:tcW w:w="1599" w:type="dxa"/>
            <w:vAlign w:val="center"/>
          </w:tcPr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1.试用期三个月，考核合格后转正；</w:t>
            </w:r>
          </w:p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2.月收入5500-7000元。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0" w:type="dxa"/>
            <w:vAlign w:val="center"/>
          </w:tcPr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13</w:t>
            </w:r>
          </w:p>
        </w:tc>
        <w:tc>
          <w:tcPr>
            <w:tcW w:w="1245" w:type="dxa"/>
            <w:vAlign w:val="center"/>
          </w:tcPr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安全环保部</w:t>
            </w:r>
          </w:p>
        </w:tc>
        <w:tc>
          <w:tcPr>
            <w:tcW w:w="1125" w:type="dxa"/>
            <w:vAlign w:val="center"/>
          </w:tcPr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安全员</w:t>
            </w:r>
          </w:p>
        </w:tc>
        <w:tc>
          <w:tcPr>
            <w:tcW w:w="720" w:type="dxa"/>
            <w:vAlign w:val="center"/>
          </w:tcPr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2</w:t>
            </w:r>
          </w:p>
        </w:tc>
        <w:tc>
          <w:tcPr>
            <w:tcW w:w="5145" w:type="dxa"/>
            <w:vAlign w:val="center"/>
          </w:tcPr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1.男、35周岁以下；</w:t>
            </w:r>
          </w:p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2.全日制本科及以上学历，安全工程、安全管理、弹药工程与爆炸技术、化学工程等相关，且有3年以上民爆生产企业、爆破施工企业工作经验；</w:t>
            </w:r>
          </w:p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3.熟练使用word、Excel、PPT等办公软件；</w:t>
            </w:r>
          </w:p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4.熟悉生产现场安全工作流程、安全操作规程和安全管理程序，能够及时发现安全隐患并给予纠正；</w:t>
            </w:r>
          </w:p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5.熟悉国家、地区及企业关于环境、安全的法律法规及相关制度；</w:t>
            </w:r>
          </w:p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6.持有注册安全工程师资格或安全员岗位资质证书优先；</w:t>
            </w:r>
          </w:p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7.有C1驾照，驾龄1年以上者优先。</w:t>
            </w:r>
          </w:p>
        </w:tc>
        <w:tc>
          <w:tcPr>
            <w:tcW w:w="1599" w:type="dxa"/>
            <w:vAlign w:val="center"/>
          </w:tcPr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1.试用期三个月，考核合格后转正；</w:t>
            </w:r>
          </w:p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2.月收入5500-7000元。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0" w:type="dxa"/>
            <w:vAlign w:val="center"/>
          </w:tcPr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14</w:t>
            </w:r>
          </w:p>
        </w:tc>
        <w:tc>
          <w:tcPr>
            <w:tcW w:w="1245" w:type="dxa"/>
            <w:vMerge w:val="restart"/>
            <w:vAlign w:val="center"/>
          </w:tcPr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工程技术中心</w:t>
            </w:r>
          </w:p>
        </w:tc>
        <w:tc>
          <w:tcPr>
            <w:tcW w:w="1125" w:type="dxa"/>
            <w:vAlign w:val="center"/>
          </w:tcPr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副主任</w:t>
            </w:r>
          </w:p>
        </w:tc>
        <w:tc>
          <w:tcPr>
            <w:tcW w:w="720" w:type="dxa"/>
            <w:vAlign w:val="center"/>
          </w:tcPr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2</w:t>
            </w:r>
          </w:p>
        </w:tc>
        <w:tc>
          <w:tcPr>
            <w:tcW w:w="5145" w:type="dxa"/>
            <w:vAlign w:val="center"/>
          </w:tcPr>
          <w:p>
            <w:pPr>
              <w:pStyle w:val="2"/>
              <w:widowControl w:val="0"/>
              <w:numPr>
                <w:ilvl w:val="0"/>
                <w:numId w:val="8"/>
              </w:numPr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男、35周岁以下；</w:t>
            </w:r>
          </w:p>
          <w:p>
            <w:pPr>
              <w:widowControl w:val="0"/>
              <w:numPr>
                <w:ilvl w:val="0"/>
                <w:numId w:val="8"/>
              </w:numPr>
              <w:rPr>
                <w:rFonts w:hint="defaul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vertAlign w:val="baseline"/>
                <w:lang w:val="en-US" w:eastAsia="zh-CN" w:bidi="ar-SA"/>
              </w:rPr>
              <w:t>全日制硕士研究生及以上学历，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弹药工程与爆炸技术、力学、地质、测绘、土木、化工、安全、水利等相关专业，且有5年以上民爆生产企业、爆破施工企业工作经验；</w:t>
            </w:r>
          </w:p>
        </w:tc>
        <w:tc>
          <w:tcPr>
            <w:tcW w:w="1599" w:type="dxa"/>
            <w:vAlign w:val="center"/>
          </w:tcPr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1.试用期三个月，考核合格后转正；</w:t>
            </w:r>
          </w:p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2.月收入11000-15000元。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0" w:type="dxa"/>
            <w:vAlign w:val="center"/>
          </w:tcPr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15</w:t>
            </w:r>
          </w:p>
        </w:tc>
        <w:tc>
          <w:tcPr>
            <w:tcW w:w="1245" w:type="dxa"/>
            <w:vMerge w:val="continue"/>
            <w:vAlign w:val="center"/>
          </w:tcPr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vAlign w:val="center"/>
          </w:tcPr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研发员</w:t>
            </w:r>
          </w:p>
        </w:tc>
        <w:tc>
          <w:tcPr>
            <w:tcW w:w="720" w:type="dxa"/>
            <w:vAlign w:val="center"/>
          </w:tcPr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2</w:t>
            </w:r>
          </w:p>
        </w:tc>
        <w:tc>
          <w:tcPr>
            <w:tcW w:w="5145" w:type="dxa"/>
            <w:vAlign w:val="center"/>
          </w:tcPr>
          <w:p>
            <w:pPr>
              <w:pStyle w:val="2"/>
              <w:widowControl w:val="0"/>
              <w:numPr>
                <w:ilvl w:val="0"/>
                <w:numId w:val="0"/>
              </w:numPr>
              <w:ind w:leftChars="0"/>
              <w:jc w:val="left"/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1.男、35周岁以下；</w:t>
            </w:r>
          </w:p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vertAlign w:val="baseline"/>
                <w:lang w:val="en-US" w:eastAsia="zh-CN" w:bidi="ar-SA"/>
              </w:rPr>
              <w:t>2.全日制本科及以上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vertAlign w:val="baseline"/>
                <w:lang w:val="en-US" w:eastAsia="zh-CN" w:bidi="ar-SA"/>
              </w:rPr>
              <w:t>学历，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弹药工程与爆炸技术、力学、地质、测绘、土木、化工、安全、水利等相关专业；</w:t>
            </w:r>
          </w:p>
        </w:tc>
        <w:tc>
          <w:tcPr>
            <w:tcW w:w="1599" w:type="dxa"/>
            <w:vAlign w:val="center"/>
          </w:tcPr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1.试用期三个月，考核合格后转正；</w:t>
            </w:r>
          </w:p>
          <w:p>
            <w:pPr>
              <w:pStyle w:val="2"/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2.月收入7000-9000元。</w:t>
            </w:r>
          </w:p>
        </w:tc>
      </w:tr>
    </w:tbl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2" w:firstLineChars="200"/>
        <w:textAlignment w:val="baseline"/>
        <w:rPr>
          <w:rStyle w:val="9"/>
          <w:rFonts w:hint="eastAsia" w:ascii="仿宋" w:hAnsi="仿宋" w:eastAsia="仿宋" w:cs="仿宋"/>
          <w:b/>
          <w:bCs/>
          <w:kern w:val="2"/>
          <w:sz w:val="30"/>
          <w:szCs w:val="30"/>
          <w:lang w:val="en-US" w:eastAsia="zh-CN" w:bidi="ar-SA"/>
        </w:rPr>
      </w:pPr>
      <w:r>
        <w:rPr>
          <w:rStyle w:val="9"/>
          <w:rFonts w:hint="eastAsia" w:ascii="仿宋" w:hAnsi="仿宋" w:eastAsia="仿宋" w:cs="仿宋"/>
          <w:b/>
          <w:bCs/>
          <w:kern w:val="2"/>
          <w:sz w:val="30"/>
          <w:szCs w:val="30"/>
          <w:lang w:val="en-US" w:eastAsia="zh-CN" w:bidi="ar-SA"/>
        </w:rPr>
        <w:t>二、应聘条件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baseline"/>
        <w:rPr>
          <w:rStyle w:val="9"/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Style w:val="9"/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（一）身体健康，无犯罪记录；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baseline"/>
        <w:rPr>
          <w:rStyle w:val="9"/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Style w:val="9"/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（二）政治坚定、作风优良、思想政治素质好，品行端正、诚实守信、爱岗敬业；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baseline"/>
        <w:rPr>
          <w:rStyle w:val="9"/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Style w:val="9"/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（三）吃苦耐劳，有责任心，具有较强的执行能力和团队协作能力。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2" w:firstLineChars="200"/>
        <w:textAlignment w:val="baseline"/>
        <w:rPr>
          <w:rStyle w:val="9"/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Style w:val="9"/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三、福利待遇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baseline"/>
        <w:rPr>
          <w:rStyle w:val="9"/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Style w:val="9"/>
          <w:rFonts w:hint="eastAsia" w:ascii="仿宋" w:hAnsi="仿宋" w:eastAsia="仿宋" w:cs="仿宋"/>
          <w:sz w:val="30"/>
          <w:szCs w:val="30"/>
          <w:lang w:val="en-US" w:eastAsia="zh-CN"/>
        </w:rPr>
        <w:t>（一）根据国家相关政策缴纳</w:t>
      </w:r>
      <w:r>
        <w:rPr>
          <w:rStyle w:val="9"/>
          <w:rFonts w:hint="eastAsia" w:ascii="仿宋" w:hAnsi="仿宋" w:eastAsia="仿宋" w:cs="仿宋"/>
          <w:sz w:val="30"/>
          <w:szCs w:val="30"/>
        </w:rPr>
        <w:t>五险</w:t>
      </w:r>
      <w:r>
        <w:rPr>
          <w:rStyle w:val="9"/>
          <w:rFonts w:hint="eastAsia" w:ascii="仿宋" w:hAnsi="仿宋" w:eastAsia="仿宋" w:cs="仿宋"/>
          <w:sz w:val="30"/>
          <w:szCs w:val="30"/>
          <w:lang w:val="en-US" w:eastAsia="zh-CN"/>
        </w:rPr>
        <w:t>一金；</w:t>
      </w:r>
    </w:p>
    <w:p>
      <w:pPr>
        <w:pStyle w:val="10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00" w:firstLineChars="200"/>
        <w:textAlignment w:val="baseline"/>
        <w:rPr>
          <w:rStyle w:val="9"/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Style w:val="9"/>
          <w:rFonts w:hint="eastAsia" w:ascii="仿宋" w:hAnsi="仿宋" w:eastAsia="仿宋" w:cs="仿宋"/>
          <w:sz w:val="30"/>
          <w:szCs w:val="30"/>
          <w:lang w:val="en-US" w:eastAsia="zh-CN"/>
        </w:rPr>
        <w:t>（二）公司提供免费食宿；</w:t>
      </w:r>
    </w:p>
    <w:p>
      <w:pPr>
        <w:pStyle w:val="10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00" w:firstLineChars="200"/>
        <w:textAlignment w:val="baseline"/>
        <w:rPr>
          <w:rFonts w:hint="default"/>
          <w:color w:val="auto"/>
          <w:sz w:val="30"/>
          <w:szCs w:val="30"/>
          <w:lang w:val="en-US"/>
        </w:rPr>
      </w:pPr>
      <w:r>
        <w:rPr>
          <w:rStyle w:val="9"/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（三）职工享有带薪年休假、婚假、产假、护理假等；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baseline"/>
        <w:rPr>
          <w:rStyle w:val="9"/>
          <w:rFonts w:hint="eastAsia" w:ascii="仿宋" w:hAnsi="仿宋" w:eastAsia="仿宋" w:cs="仿宋"/>
          <w:sz w:val="30"/>
          <w:szCs w:val="30"/>
        </w:rPr>
      </w:pPr>
      <w:r>
        <w:rPr>
          <w:rStyle w:val="9"/>
          <w:rFonts w:hint="eastAsia" w:ascii="仿宋" w:hAnsi="仿宋" w:eastAsia="仿宋" w:cs="仿宋"/>
          <w:kern w:val="2"/>
          <w:sz w:val="30"/>
          <w:szCs w:val="30"/>
          <w:lang w:val="en-US" w:eastAsia="zh-CN"/>
        </w:rPr>
        <w:t>（四）公司为职工提供劳动保护用品，并安排全面正规的职业健康体检和年度健康体检</w:t>
      </w:r>
      <w:r>
        <w:rPr>
          <w:rStyle w:val="9"/>
          <w:rFonts w:hint="eastAsia" w:ascii="仿宋" w:hAnsi="仿宋" w:eastAsia="仿宋" w:cs="仿宋"/>
          <w:sz w:val="30"/>
          <w:szCs w:val="30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baseline"/>
        <w:rPr>
          <w:rStyle w:val="9"/>
          <w:rFonts w:hint="eastAsia" w:ascii="仿宋" w:hAnsi="仿宋" w:eastAsia="仿宋" w:cs="仿宋"/>
          <w:sz w:val="30"/>
          <w:szCs w:val="30"/>
        </w:rPr>
      </w:pPr>
      <w:r>
        <w:rPr>
          <w:rStyle w:val="9"/>
          <w:rFonts w:hint="eastAsia" w:ascii="仿宋" w:hAnsi="仿宋" w:eastAsia="仿宋" w:cs="仿宋"/>
          <w:sz w:val="30"/>
          <w:szCs w:val="30"/>
          <w:lang w:val="en-US" w:eastAsia="zh-CN"/>
        </w:rPr>
        <w:t>（五）发放夏季高温补贴、冬季低温补贴、野外作业补贴、洗理费、全勤奖等</w:t>
      </w:r>
      <w:r>
        <w:rPr>
          <w:rStyle w:val="9"/>
          <w:rFonts w:hint="eastAsia" w:ascii="仿宋" w:hAnsi="仿宋" w:eastAsia="仿宋" w:cs="仿宋"/>
          <w:sz w:val="30"/>
          <w:szCs w:val="30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baseline"/>
        <w:rPr>
          <w:rStyle w:val="9"/>
          <w:rFonts w:hint="eastAsia" w:ascii="仿宋" w:hAnsi="仿宋" w:eastAsia="仿宋" w:cs="仿宋"/>
          <w:kern w:val="0"/>
          <w:sz w:val="30"/>
          <w:szCs w:val="30"/>
          <w:lang w:val="en-US" w:eastAsia="zh-CN"/>
        </w:rPr>
      </w:pPr>
      <w:r>
        <w:rPr>
          <w:rStyle w:val="9"/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（六）鼓励员工积极提升自我，考取国家相关的执业资格证书和岗位证书的给予技术津贴；</w:t>
      </w:r>
    </w:p>
    <w:p>
      <w:pPr>
        <w:pStyle w:val="10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00" w:firstLineChars="200"/>
        <w:textAlignment w:val="baseline"/>
        <w:rPr>
          <w:rStyle w:val="9"/>
          <w:rFonts w:hint="eastAsia" w:ascii="仿宋" w:hAnsi="仿宋" w:eastAsia="仿宋" w:cs="仿宋"/>
          <w:kern w:val="0"/>
          <w:sz w:val="30"/>
          <w:szCs w:val="30"/>
          <w:lang w:val="en-US" w:eastAsia="zh-CN"/>
        </w:rPr>
      </w:pPr>
      <w:r>
        <w:rPr>
          <w:rStyle w:val="9"/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（七）公司开展形式多样的员工关怀活动，员工享有节日福利、生日会等。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baseline"/>
        <w:rPr>
          <w:rStyle w:val="9"/>
          <w:rFonts w:hint="eastAsia" w:ascii="仿宋" w:hAnsi="仿宋" w:eastAsia="仿宋" w:cs="仿宋"/>
          <w:kern w:val="0"/>
          <w:sz w:val="30"/>
          <w:szCs w:val="30"/>
          <w:lang w:val="en-US" w:eastAsia="zh-CN"/>
        </w:rPr>
      </w:pPr>
      <w:r>
        <w:rPr>
          <w:rStyle w:val="9"/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（八）提供企业文化、操作技能、安全规章、素质拓展、能力提升等多项目、多形式的内部培训及外部培训。</w:t>
      </w:r>
    </w:p>
    <w:p>
      <w:pPr>
        <w:pStyle w:val="10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00" w:firstLineChars="200"/>
        <w:textAlignment w:val="baseline"/>
        <w:rPr>
          <w:rStyle w:val="9"/>
          <w:rFonts w:hint="eastAsia" w:ascii="仿宋" w:hAnsi="仿宋" w:eastAsia="仿宋" w:cs="仿宋"/>
          <w:kern w:val="0"/>
          <w:sz w:val="30"/>
          <w:szCs w:val="30"/>
          <w:lang w:val="en-US" w:eastAsia="zh-CN"/>
        </w:rPr>
      </w:pPr>
      <w:r>
        <w:rPr>
          <w:rStyle w:val="9"/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（九）提供培训平台，全力支持员工提升自我，考取相关证照，协助完成职称申报及升级。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baseline"/>
        <w:rPr>
          <w:rFonts w:hint="default"/>
          <w:sz w:val="30"/>
          <w:szCs w:val="30"/>
          <w:lang w:val="en-US" w:eastAsia="zh-CN"/>
        </w:rPr>
      </w:pPr>
      <w:r>
        <w:rPr>
          <w:rStyle w:val="9"/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（十）入职满三个月，可报销当次符合公司标准的交通费及住宿费，入职满一年，每年可报销四次往返路费及符合公司要求的住宿费。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2" w:firstLineChars="200"/>
        <w:textAlignment w:val="baseline"/>
        <w:rPr>
          <w:rStyle w:val="9"/>
          <w:rFonts w:ascii="仿宋" w:hAnsi="仿宋" w:eastAsia="仿宋" w:cs="仿宋"/>
          <w:b/>
          <w:bCs/>
          <w:sz w:val="30"/>
          <w:szCs w:val="30"/>
        </w:rPr>
      </w:pPr>
      <w:r>
        <w:rPr>
          <w:rStyle w:val="9"/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五</w:t>
      </w:r>
      <w:r>
        <w:rPr>
          <w:rStyle w:val="9"/>
          <w:rFonts w:hint="eastAsia" w:ascii="仿宋" w:hAnsi="仿宋" w:eastAsia="仿宋" w:cs="仿宋"/>
          <w:b/>
          <w:bCs/>
          <w:sz w:val="30"/>
          <w:szCs w:val="30"/>
        </w:rPr>
        <w:t>、报名渠道及截止时间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left"/>
        <w:textAlignment w:val="baseline"/>
        <w:rPr>
          <w:rStyle w:val="9"/>
          <w:rFonts w:ascii="仿宋" w:hAnsi="仿宋" w:eastAsia="仿宋" w:cs="仿宋"/>
          <w:sz w:val="30"/>
          <w:szCs w:val="30"/>
        </w:rPr>
      </w:pPr>
      <w:r>
        <w:rPr>
          <w:rStyle w:val="9"/>
          <w:rFonts w:hint="eastAsia" w:ascii="仿宋" w:hAnsi="仿宋" w:eastAsia="仿宋" w:cs="仿宋"/>
          <w:sz w:val="30"/>
          <w:szCs w:val="30"/>
          <w:lang w:val="en-US" w:eastAsia="zh-CN"/>
        </w:rPr>
        <w:t>应聘</w:t>
      </w:r>
      <w:r>
        <w:rPr>
          <w:rStyle w:val="9"/>
          <w:rFonts w:hint="eastAsia" w:ascii="仿宋" w:hAnsi="仿宋" w:eastAsia="仿宋" w:cs="仿宋"/>
          <w:sz w:val="30"/>
          <w:szCs w:val="30"/>
        </w:rPr>
        <w:t>人员需将个人简历表</w:t>
      </w:r>
      <w:r>
        <w:rPr>
          <w:rStyle w:val="9"/>
          <w:rFonts w:hint="eastAsia" w:ascii="仿宋" w:hAnsi="仿宋" w:eastAsia="仿宋" w:cs="仿宋"/>
          <w:sz w:val="30"/>
          <w:szCs w:val="30"/>
          <w:lang w:eastAsia="zh-CN"/>
        </w:rPr>
        <w:t>（</w:t>
      </w:r>
      <w:r>
        <w:rPr>
          <w:rStyle w:val="9"/>
          <w:rFonts w:hint="eastAsia" w:ascii="仿宋" w:hAnsi="仿宋" w:eastAsia="仿宋" w:cs="仿宋"/>
          <w:sz w:val="30"/>
          <w:szCs w:val="30"/>
          <w:lang w:val="en-US" w:eastAsia="zh-CN"/>
        </w:rPr>
        <w:t>附件一）发</w:t>
      </w:r>
      <w:r>
        <w:rPr>
          <w:rStyle w:val="9"/>
          <w:rFonts w:hint="eastAsia" w:ascii="仿宋" w:hAnsi="仿宋" w:eastAsia="仿宋" w:cs="仿宋"/>
          <w:sz w:val="30"/>
          <w:szCs w:val="30"/>
        </w:rPr>
        <w:t>送至</w:t>
      </w:r>
      <w:r>
        <w:rPr>
          <w:rStyle w:val="9"/>
          <w:rFonts w:hint="eastAsia" w:ascii="仿宋" w:hAnsi="仿宋" w:eastAsia="仿宋" w:cs="仿宋"/>
          <w:sz w:val="30"/>
          <w:szCs w:val="30"/>
          <w:lang w:val="en-US" w:eastAsia="zh-CN"/>
        </w:rPr>
        <w:t>邮箱</w:t>
      </w:r>
      <w:r>
        <w:rPr>
          <w:rStyle w:val="9"/>
          <w:rFonts w:hint="eastAsia" w:ascii="仿宋" w:hAnsi="仿宋" w:eastAsia="仿宋" w:cs="仿宋"/>
          <w:sz w:val="30"/>
          <w:szCs w:val="30"/>
        </w:rPr>
        <w:t>374291077@qq.com</w:t>
      </w:r>
      <w:r>
        <w:rPr>
          <w:rStyle w:val="9"/>
          <w:rFonts w:hint="eastAsia" w:ascii="仿宋" w:hAnsi="仿宋" w:eastAsia="仿宋" w:cs="仿宋"/>
          <w:sz w:val="30"/>
          <w:szCs w:val="30"/>
          <w:lang w:eastAsia="zh-CN"/>
        </w:rPr>
        <w:t>、</w:t>
      </w:r>
      <w:r>
        <w:rPr>
          <w:rStyle w:val="9"/>
          <w:rFonts w:hint="eastAsia" w:ascii="仿宋" w:hAnsi="仿宋" w:eastAsia="仿宋" w:cs="仿宋"/>
          <w:sz w:val="30"/>
          <w:szCs w:val="30"/>
          <w:lang w:val="en-US" w:eastAsia="zh-CN"/>
        </w:rPr>
        <w:t>2592953878@qq.com或微信13649906231、13643722638；</w:t>
      </w:r>
      <w:r>
        <w:rPr>
          <w:rStyle w:val="9"/>
          <w:rFonts w:hint="eastAsia" w:ascii="仿宋" w:hAnsi="仿宋" w:eastAsia="仿宋" w:cs="仿宋"/>
          <w:sz w:val="30"/>
          <w:szCs w:val="30"/>
        </w:rPr>
        <w:t>公司综合办公室进行资格审核。本次招聘时间截止202</w:t>
      </w:r>
      <w:r>
        <w:rPr>
          <w:rStyle w:val="9"/>
          <w:rFonts w:hint="eastAsia" w:ascii="仿宋" w:hAnsi="仿宋" w:eastAsia="仿宋" w:cs="仿宋"/>
          <w:sz w:val="30"/>
          <w:szCs w:val="30"/>
          <w:lang w:val="en-US" w:eastAsia="zh-CN"/>
        </w:rPr>
        <w:t>4</w:t>
      </w:r>
      <w:r>
        <w:rPr>
          <w:rStyle w:val="9"/>
          <w:rFonts w:hint="eastAsia" w:ascii="仿宋" w:hAnsi="仿宋" w:eastAsia="仿宋" w:cs="仿宋"/>
          <w:sz w:val="30"/>
          <w:szCs w:val="30"/>
        </w:rPr>
        <w:t>年</w:t>
      </w:r>
      <w:r>
        <w:rPr>
          <w:rStyle w:val="9"/>
          <w:rFonts w:hint="eastAsia" w:ascii="仿宋" w:hAnsi="仿宋" w:eastAsia="仿宋" w:cs="仿宋"/>
          <w:sz w:val="30"/>
          <w:szCs w:val="30"/>
          <w:lang w:val="en-US" w:eastAsia="zh-CN"/>
        </w:rPr>
        <w:t>3</w:t>
      </w:r>
      <w:r>
        <w:rPr>
          <w:rStyle w:val="9"/>
          <w:rFonts w:hint="eastAsia" w:ascii="仿宋" w:hAnsi="仿宋" w:eastAsia="仿宋" w:cs="仿宋"/>
          <w:sz w:val="30"/>
          <w:szCs w:val="30"/>
        </w:rPr>
        <w:t>月。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2" w:firstLineChars="200"/>
        <w:textAlignment w:val="baseline"/>
        <w:rPr>
          <w:rStyle w:val="9"/>
          <w:rFonts w:ascii="仿宋" w:hAnsi="仿宋" w:eastAsia="仿宋" w:cs="仿宋"/>
          <w:sz w:val="30"/>
          <w:szCs w:val="30"/>
        </w:rPr>
      </w:pPr>
      <w:r>
        <w:rPr>
          <w:rStyle w:val="9"/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五</w:t>
      </w:r>
      <w:r>
        <w:rPr>
          <w:rStyle w:val="9"/>
          <w:rFonts w:hint="eastAsia" w:ascii="仿宋" w:hAnsi="仿宋" w:eastAsia="仿宋" w:cs="仿宋"/>
          <w:b/>
          <w:bCs/>
          <w:sz w:val="30"/>
          <w:szCs w:val="30"/>
        </w:rPr>
        <w:t>、联系方式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baseline"/>
        <w:rPr>
          <w:rStyle w:val="9"/>
          <w:rFonts w:hint="eastAsia" w:ascii="仿宋" w:hAnsi="仿宋" w:eastAsia="仿宋" w:cs="仿宋"/>
          <w:sz w:val="30"/>
          <w:szCs w:val="30"/>
        </w:rPr>
      </w:pPr>
      <w:r>
        <w:rPr>
          <w:rStyle w:val="9"/>
          <w:rFonts w:hint="eastAsia" w:ascii="仿宋" w:hAnsi="仿宋" w:eastAsia="仿宋" w:cs="仿宋"/>
          <w:sz w:val="30"/>
          <w:szCs w:val="30"/>
          <w:lang w:val="en-US" w:eastAsia="zh-CN"/>
        </w:rPr>
        <w:t>田</w:t>
      </w:r>
      <w:r>
        <w:rPr>
          <w:rStyle w:val="9"/>
          <w:rFonts w:hint="eastAsia" w:ascii="仿宋" w:hAnsi="仿宋" w:eastAsia="仿宋" w:cs="仿宋"/>
          <w:sz w:val="30"/>
          <w:szCs w:val="30"/>
        </w:rPr>
        <w:t>主任</w:t>
      </w:r>
      <w:r>
        <w:rPr>
          <w:rStyle w:val="9"/>
          <w:rFonts w:hint="eastAsia" w:ascii="仿宋" w:hAnsi="仿宋" w:eastAsia="仿宋" w:cs="仿宋"/>
          <w:sz w:val="30"/>
          <w:szCs w:val="30"/>
          <w:lang w:eastAsia="zh-CN"/>
        </w:rPr>
        <w:t>：</w:t>
      </w:r>
      <w:r>
        <w:rPr>
          <w:rStyle w:val="9"/>
          <w:rFonts w:hint="eastAsia" w:ascii="仿宋" w:hAnsi="仿宋" w:eastAsia="仿宋" w:cs="仿宋"/>
          <w:sz w:val="30"/>
          <w:szCs w:val="30"/>
          <w:lang w:val="en-US" w:eastAsia="zh-CN"/>
        </w:rPr>
        <w:t>13649906231</w:t>
      </w:r>
      <w:r>
        <w:rPr>
          <w:rStyle w:val="9"/>
          <w:rFonts w:hint="eastAsia" w:ascii="仿宋" w:hAnsi="仿宋" w:eastAsia="仿宋" w:cs="仿宋"/>
          <w:sz w:val="30"/>
          <w:szCs w:val="30"/>
          <w:lang w:eastAsia="zh-CN"/>
        </w:rPr>
        <w:t>（</w:t>
      </w:r>
      <w:r>
        <w:rPr>
          <w:rStyle w:val="9"/>
          <w:rFonts w:hint="eastAsia" w:ascii="仿宋" w:hAnsi="仿宋" w:eastAsia="仿宋" w:cs="仿宋"/>
          <w:sz w:val="30"/>
          <w:szCs w:val="30"/>
          <w:lang w:val="en-US" w:eastAsia="zh-CN"/>
        </w:rPr>
        <w:t>微信同号）</w:t>
      </w:r>
      <w:r>
        <w:rPr>
          <w:rStyle w:val="9"/>
          <w:rFonts w:hint="eastAsia" w:ascii="仿宋" w:hAnsi="仿宋" w:eastAsia="仿宋" w:cs="仿宋"/>
          <w:sz w:val="30"/>
          <w:szCs w:val="30"/>
        </w:rPr>
        <w:t xml:space="preserve">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baseline"/>
        <w:rPr>
          <w:rStyle w:val="9"/>
          <w:rFonts w:hint="default" w:ascii="仿宋" w:hAnsi="仿宋" w:eastAsia="仿宋" w:cs="仿宋"/>
          <w:sz w:val="30"/>
          <w:szCs w:val="30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Style w:val="9"/>
          <w:rFonts w:hint="eastAsia" w:ascii="仿宋" w:hAnsi="仿宋" w:eastAsia="仿宋" w:cs="仿宋"/>
          <w:sz w:val="30"/>
          <w:szCs w:val="30"/>
        </w:rPr>
        <w:t>王女士：</w:t>
      </w:r>
      <w:r>
        <w:rPr>
          <w:rStyle w:val="9"/>
          <w:rFonts w:hint="eastAsia" w:ascii="仿宋" w:hAnsi="仿宋" w:eastAsia="仿宋" w:cs="仿宋"/>
          <w:sz w:val="30"/>
          <w:szCs w:val="30"/>
          <w:lang w:val="en-US" w:eastAsia="zh-CN"/>
        </w:rPr>
        <w:t>15688339917（微信：13643722638）</w:t>
      </w:r>
    </w:p>
    <w:p>
      <w:pPr>
        <w:spacing w:line="560" w:lineRule="exact"/>
        <w:rPr>
          <w:rStyle w:val="9"/>
          <w:rFonts w:ascii="仿宋" w:hAnsi="仿宋" w:eastAsia="仿宋"/>
          <w:sz w:val="28"/>
          <w:szCs w:val="28"/>
        </w:rPr>
      </w:pPr>
      <w:r>
        <w:rPr>
          <w:rStyle w:val="9"/>
          <w:rFonts w:ascii="仿宋" w:hAnsi="仿宋" w:eastAsia="仿宋"/>
          <w:sz w:val="28"/>
          <w:szCs w:val="28"/>
        </w:rPr>
        <w:t>附件</w:t>
      </w:r>
      <w:r>
        <w:rPr>
          <w:rStyle w:val="9"/>
          <w:rFonts w:hint="eastAsia" w:ascii="仿宋" w:hAnsi="仿宋" w:eastAsia="仿宋"/>
          <w:sz w:val="28"/>
          <w:szCs w:val="28"/>
          <w:lang w:val="en-US" w:eastAsia="zh-CN"/>
        </w:rPr>
        <w:t>一</w:t>
      </w:r>
      <w:r>
        <w:rPr>
          <w:rStyle w:val="9"/>
          <w:rFonts w:ascii="仿宋" w:hAnsi="仿宋" w:eastAsia="仿宋"/>
          <w:sz w:val="28"/>
          <w:szCs w:val="28"/>
        </w:rPr>
        <w:t>：简历表</w:t>
      </w:r>
    </w:p>
    <w:tbl>
      <w:tblPr>
        <w:tblStyle w:val="5"/>
        <w:tblpPr w:leftFromText="180" w:rightFromText="180" w:vertAnchor="text" w:horzAnchor="page" w:tblpX="1247" w:tblpY="305"/>
        <w:tblOverlap w:val="never"/>
        <w:tblW w:w="954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14"/>
        <w:gridCol w:w="1734"/>
        <w:gridCol w:w="1601"/>
        <w:gridCol w:w="1427"/>
        <w:gridCol w:w="1631"/>
        <w:gridCol w:w="213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7" w:hRule="atLeast"/>
        </w:trPr>
        <w:tc>
          <w:tcPr>
            <w:tcW w:w="10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3B3B3"/>
            <w:vAlign w:val="top"/>
          </w:tcPr>
          <w:p>
            <w:pPr>
              <w:jc w:val="both"/>
              <w:textAlignment w:val="baseline"/>
              <w:rPr>
                <w:rStyle w:val="9"/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9"/>
                <w:b/>
                <w:kern w:val="2"/>
                <w:sz w:val="28"/>
                <w:szCs w:val="28"/>
                <w:lang w:val="en-US" w:eastAsia="zh-CN" w:bidi="ar-SA"/>
              </w:rPr>
              <w:t xml:space="preserve">  </w:t>
            </w:r>
          </w:p>
          <w:p>
            <w:pPr>
              <w:ind w:firstLine="281" w:firstLineChars="100"/>
              <w:jc w:val="both"/>
              <w:textAlignment w:val="baseline"/>
              <w:rPr>
                <w:rStyle w:val="9"/>
                <w:b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ind w:firstLine="281" w:firstLineChars="100"/>
              <w:jc w:val="both"/>
              <w:textAlignment w:val="baseline"/>
              <w:rPr>
                <w:rStyle w:val="9"/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9"/>
                <w:b/>
                <w:kern w:val="2"/>
                <w:sz w:val="28"/>
                <w:szCs w:val="28"/>
                <w:lang w:val="en-US" w:eastAsia="zh-CN" w:bidi="ar-SA"/>
              </w:rPr>
              <w:t>个</w:t>
            </w:r>
          </w:p>
          <w:p>
            <w:pPr>
              <w:jc w:val="center"/>
              <w:textAlignment w:val="baseline"/>
              <w:rPr>
                <w:rStyle w:val="9"/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9"/>
                <w:b/>
                <w:kern w:val="2"/>
                <w:sz w:val="28"/>
                <w:szCs w:val="28"/>
                <w:lang w:val="en-US" w:eastAsia="zh-CN" w:bidi="ar-SA"/>
              </w:rPr>
              <w:t>人</w:t>
            </w:r>
          </w:p>
          <w:p>
            <w:pPr>
              <w:jc w:val="center"/>
              <w:textAlignment w:val="baseline"/>
              <w:rPr>
                <w:rStyle w:val="9"/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9"/>
                <w:b/>
                <w:kern w:val="2"/>
                <w:sz w:val="28"/>
                <w:szCs w:val="28"/>
                <w:lang w:val="en-US" w:eastAsia="zh-CN" w:bidi="ar-SA"/>
              </w:rPr>
              <w:t>基</w:t>
            </w:r>
          </w:p>
          <w:p>
            <w:pPr>
              <w:jc w:val="center"/>
              <w:textAlignment w:val="baseline"/>
              <w:rPr>
                <w:rStyle w:val="9"/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9"/>
                <w:b/>
                <w:kern w:val="2"/>
                <w:sz w:val="28"/>
                <w:szCs w:val="28"/>
                <w:lang w:val="en-US" w:eastAsia="zh-CN" w:bidi="ar-SA"/>
              </w:rPr>
              <w:t>本</w:t>
            </w:r>
          </w:p>
          <w:p>
            <w:pPr>
              <w:jc w:val="center"/>
              <w:textAlignment w:val="baseline"/>
              <w:rPr>
                <w:rStyle w:val="9"/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9"/>
                <w:b/>
                <w:kern w:val="2"/>
                <w:sz w:val="28"/>
                <w:szCs w:val="28"/>
                <w:lang w:val="en-US" w:eastAsia="zh-CN" w:bidi="ar-SA"/>
              </w:rPr>
              <w:t>信</w:t>
            </w:r>
          </w:p>
          <w:p>
            <w:pPr>
              <w:jc w:val="center"/>
              <w:textAlignment w:val="baseline"/>
              <w:rPr>
                <w:rStyle w:val="9"/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9"/>
                <w:b/>
                <w:kern w:val="2"/>
                <w:sz w:val="28"/>
                <w:szCs w:val="28"/>
                <w:lang w:val="en-US" w:eastAsia="zh-CN" w:bidi="ar-SA"/>
              </w:rPr>
              <w:t>息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ind w:right="223" w:rightChars="106"/>
              <w:jc w:val="center"/>
              <w:textAlignment w:val="baseline"/>
              <w:rPr>
                <w:rStyle w:val="9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b/>
                <w:kern w:val="2"/>
                <w:sz w:val="24"/>
                <w:lang w:val="en-US" w:eastAsia="zh-CN" w:bidi="ar-SA"/>
              </w:rPr>
              <w:t>姓  名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right="263" w:rightChars="125"/>
              <w:jc w:val="center"/>
              <w:textAlignment w:val="baseline"/>
              <w:rPr>
                <w:rStyle w:val="9"/>
                <w:rFonts w:ascii="宋体" w:eastAsia="宋体"/>
                <w:b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textAlignment w:val="baseline"/>
              <w:rPr>
                <w:rStyle w:val="9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b/>
                <w:kern w:val="2"/>
                <w:sz w:val="24"/>
                <w:lang w:val="en-US" w:eastAsia="zh-CN" w:bidi="ar-SA"/>
              </w:rPr>
              <w:t>性   别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9"/>
                <w:rFonts w:ascii="楷体_GB2312" w:eastAsia="宋体"/>
                <w:b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bidi w:val="0"/>
              <w:jc w:val="center"/>
              <w:rPr>
                <w:rFonts w:ascii="Times New Roman" w:hAnsi="Times New Roman" w:eastAsia="宋体" w:cstheme="minorBidi"/>
                <w:b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4" w:hRule="atLeast"/>
        </w:trPr>
        <w:tc>
          <w:tcPr>
            <w:tcW w:w="10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baseline"/>
              <w:rPr>
                <w:rStyle w:val="9"/>
                <w:b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ind w:right="223" w:rightChars="106"/>
              <w:jc w:val="center"/>
              <w:textAlignment w:val="baseline"/>
              <w:rPr>
                <w:rStyle w:val="9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b/>
                <w:kern w:val="2"/>
                <w:sz w:val="24"/>
                <w:lang w:val="en-US" w:eastAsia="zh-CN" w:bidi="ar-SA"/>
              </w:rPr>
              <w:t>民  族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right="263" w:rightChars="125"/>
              <w:jc w:val="center"/>
              <w:textAlignment w:val="baseline"/>
              <w:rPr>
                <w:rStyle w:val="9"/>
                <w:rFonts w:ascii="楷体_GB2312" w:eastAsia="宋体"/>
                <w:b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textAlignment w:val="baseline"/>
              <w:rPr>
                <w:rStyle w:val="9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b/>
                <w:kern w:val="2"/>
                <w:sz w:val="24"/>
                <w:lang w:val="en-US" w:eastAsia="zh-CN" w:bidi="ar-SA"/>
              </w:rPr>
              <w:t>出生年月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9"/>
                <w:rFonts w:ascii="楷体_GB2312" w:eastAsia="宋体"/>
                <w:b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baseline"/>
              <w:rPr>
                <w:rStyle w:val="9"/>
                <w:b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5" w:hRule="atLeast"/>
        </w:trPr>
        <w:tc>
          <w:tcPr>
            <w:tcW w:w="10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baseline"/>
              <w:rPr>
                <w:rStyle w:val="9"/>
                <w:b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ind w:right="223" w:rightChars="106"/>
              <w:jc w:val="center"/>
              <w:textAlignment w:val="baseline"/>
              <w:rPr>
                <w:rStyle w:val="9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b/>
                <w:kern w:val="2"/>
                <w:sz w:val="24"/>
                <w:lang w:val="en-US" w:eastAsia="zh-CN" w:bidi="ar-SA"/>
              </w:rPr>
              <w:t>籍  贯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right="263" w:rightChars="125"/>
              <w:jc w:val="center"/>
              <w:textAlignment w:val="baseline"/>
              <w:rPr>
                <w:rStyle w:val="9"/>
                <w:rFonts w:ascii="楷体_GB2312" w:eastAsia="宋体"/>
                <w:b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textAlignment w:val="baseline"/>
              <w:rPr>
                <w:rStyle w:val="9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b/>
                <w:kern w:val="2"/>
                <w:sz w:val="24"/>
                <w:lang w:val="en-US" w:eastAsia="zh-CN" w:bidi="ar-SA"/>
              </w:rPr>
              <w:t>政治面貌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9"/>
                <w:rFonts w:ascii="楷体_GB2312" w:eastAsia="宋体"/>
                <w:b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baseline"/>
              <w:rPr>
                <w:rStyle w:val="9"/>
                <w:b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</w:trPr>
        <w:tc>
          <w:tcPr>
            <w:tcW w:w="10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baseline"/>
              <w:rPr>
                <w:rStyle w:val="9"/>
                <w:b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ind w:right="223" w:rightChars="106"/>
              <w:jc w:val="center"/>
              <w:textAlignment w:val="baseline"/>
              <w:rPr>
                <w:rStyle w:val="9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b/>
                <w:kern w:val="2"/>
                <w:sz w:val="24"/>
                <w:lang w:val="en-US" w:eastAsia="zh-CN" w:bidi="ar-SA"/>
              </w:rPr>
              <w:t>身  高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right="263" w:rightChars="125"/>
              <w:jc w:val="center"/>
              <w:textAlignment w:val="baseline"/>
              <w:rPr>
                <w:rStyle w:val="9"/>
                <w:rFonts w:ascii="楷体_GB2312" w:eastAsia="宋体"/>
                <w:b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textAlignment w:val="baseline"/>
              <w:rPr>
                <w:rStyle w:val="9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b/>
                <w:kern w:val="2"/>
                <w:sz w:val="24"/>
                <w:lang w:val="en-US" w:eastAsia="zh-CN" w:bidi="ar-SA"/>
              </w:rPr>
              <w:t>体   重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9"/>
                <w:rFonts w:ascii="楷体_GB2312" w:eastAsia="宋体"/>
                <w:b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baseline"/>
              <w:rPr>
                <w:rStyle w:val="9"/>
                <w:b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3" w:hRule="atLeast"/>
        </w:trPr>
        <w:tc>
          <w:tcPr>
            <w:tcW w:w="10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baseline"/>
              <w:rPr>
                <w:rStyle w:val="9"/>
                <w:b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ind w:right="223" w:rightChars="106"/>
              <w:jc w:val="center"/>
              <w:textAlignment w:val="baseline"/>
              <w:rPr>
                <w:rStyle w:val="9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b/>
                <w:kern w:val="2"/>
                <w:sz w:val="24"/>
                <w:lang w:val="en-US" w:eastAsia="zh-CN" w:bidi="ar-SA"/>
              </w:rPr>
              <w:t>健康状况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right="263" w:rightChars="125"/>
              <w:jc w:val="center"/>
              <w:textAlignment w:val="baseline"/>
              <w:rPr>
                <w:rStyle w:val="9"/>
                <w:rFonts w:ascii="楷体_GB2312" w:eastAsia="宋体"/>
                <w:b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textAlignment w:val="baseline"/>
              <w:rPr>
                <w:rStyle w:val="9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b/>
                <w:kern w:val="2"/>
                <w:sz w:val="24"/>
                <w:szCs w:val="24"/>
                <w:lang w:val="en-US" w:eastAsia="zh-CN" w:bidi="ar-SA"/>
              </w:rPr>
              <w:t>婚史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9"/>
                <w:rFonts w:ascii="楷体_GB2312" w:eastAsia="宋体"/>
                <w:b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baseline"/>
              <w:rPr>
                <w:rStyle w:val="9"/>
                <w:b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3" w:hRule="atLeast"/>
        </w:trPr>
        <w:tc>
          <w:tcPr>
            <w:tcW w:w="10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baseline"/>
              <w:rPr>
                <w:rStyle w:val="9"/>
                <w:b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ind w:right="223" w:rightChars="106"/>
              <w:jc w:val="center"/>
              <w:textAlignment w:val="baseline"/>
              <w:rPr>
                <w:rStyle w:val="9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b/>
                <w:kern w:val="2"/>
                <w:sz w:val="24"/>
                <w:lang w:val="en-US" w:eastAsia="zh-CN" w:bidi="ar-SA"/>
              </w:rPr>
              <w:t>学  历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right="263" w:rightChars="125"/>
              <w:jc w:val="center"/>
              <w:textAlignment w:val="baseline"/>
              <w:rPr>
                <w:rStyle w:val="9"/>
                <w:rFonts w:ascii="楷体_GB2312" w:eastAsia="宋体"/>
                <w:b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textAlignment w:val="baseline"/>
              <w:rPr>
                <w:rStyle w:val="9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b/>
                <w:kern w:val="2"/>
                <w:sz w:val="24"/>
                <w:lang w:val="en-US" w:eastAsia="zh-CN" w:bidi="ar-SA"/>
              </w:rPr>
              <w:t>专  业</w:t>
            </w:r>
          </w:p>
        </w:tc>
        <w:tc>
          <w:tcPr>
            <w:tcW w:w="37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textAlignment w:val="baseline"/>
              <w:rPr>
                <w:rStyle w:val="9"/>
                <w:rFonts w:eastAsia="宋体"/>
                <w:b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3" w:hRule="atLeast"/>
        </w:trPr>
        <w:tc>
          <w:tcPr>
            <w:tcW w:w="10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baseline"/>
              <w:rPr>
                <w:rStyle w:val="9"/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9"/>
                <w:rFonts w:eastAsia="宋体"/>
                <w:b/>
                <w:kern w:val="2"/>
                <w:sz w:val="24"/>
                <w:szCs w:val="24"/>
                <w:lang w:val="en-US" w:eastAsia="zh-CN" w:bidi="ar-SA"/>
              </w:rPr>
              <w:drawing>
                <wp:inline distT="0" distB="0" distL="114300" distR="114300">
                  <wp:extent cx="1023620" cy="1361440"/>
                  <wp:effectExtent l="0" t="0" r="5080" b="10160"/>
                  <wp:docPr id="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3620" cy="1361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ind w:right="223" w:rightChars="106"/>
              <w:jc w:val="center"/>
              <w:textAlignment w:val="baseline"/>
              <w:rPr>
                <w:rStyle w:val="9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hint="eastAsia"/>
                <w:b/>
                <w:kern w:val="2"/>
                <w:sz w:val="24"/>
                <w:lang w:val="en-US" w:eastAsia="zh-CN" w:bidi="ar-SA"/>
              </w:rPr>
              <w:t>毕业</w:t>
            </w:r>
            <w:r>
              <w:rPr>
                <w:rStyle w:val="9"/>
                <w:b/>
                <w:kern w:val="2"/>
                <w:sz w:val="24"/>
                <w:lang w:val="en-US" w:eastAsia="zh-CN" w:bidi="ar-SA"/>
              </w:rPr>
              <w:t>院校</w:t>
            </w:r>
          </w:p>
        </w:tc>
        <w:tc>
          <w:tcPr>
            <w:tcW w:w="30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9"/>
                <w:rFonts w:ascii="楷体_GB2312" w:eastAsia="宋体"/>
                <w:b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9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b/>
                <w:kern w:val="2"/>
                <w:sz w:val="24"/>
                <w:lang w:val="en-US" w:eastAsia="zh-CN" w:bidi="ar-SA"/>
              </w:rPr>
              <w:t>英语水平</w:t>
            </w:r>
          </w:p>
        </w:tc>
        <w:tc>
          <w:tcPr>
            <w:tcW w:w="2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textAlignment w:val="baseline"/>
              <w:rPr>
                <w:rStyle w:val="9"/>
                <w:rFonts w:eastAsia="宋体"/>
                <w:b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6" w:hRule="atLeast"/>
        </w:trPr>
        <w:tc>
          <w:tcPr>
            <w:tcW w:w="10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baseline"/>
              <w:rPr>
                <w:rStyle w:val="9"/>
                <w:b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ind w:right="223" w:rightChars="106"/>
              <w:jc w:val="center"/>
              <w:textAlignment w:val="baseline"/>
              <w:rPr>
                <w:rStyle w:val="9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b/>
                <w:kern w:val="2"/>
                <w:sz w:val="24"/>
                <w:lang w:val="en-US" w:eastAsia="zh-CN" w:bidi="ar-SA"/>
              </w:rPr>
              <w:t>联系电话</w:t>
            </w:r>
          </w:p>
        </w:tc>
        <w:tc>
          <w:tcPr>
            <w:tcW w:w="679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535" w:firstLineChars="637"/>
              <w:jc w:val="both"/>
              <w:textAlignment w:val="baseline"/>
              <w:rPr>
                <w:rStyle w:val="9"/>
                <w:rFonts w:eastAsia="宋体"/>
                <w:b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3" w:hRule="atLeast"/>
        </w:trPr>
        <w:tc>
          <w:tcPr>
            <w:tcW w:w="10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baseline"/>
              <w:rPr>
                <w:rStyle w:val="9"/>
                <w:b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ind w:right="223" w:rightChars="106"/>
              <w:jc w:val="center"/>
              <w:textAlignment w:val="baseline"/>
              <w:rPr>
                <w:rStyle w:val="9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b/>
                <w:kern w:val="2"/>
                <w:sz w:val="24"/>
                <w:szCs w:val="24"/>
                <w:lang w:val="en-US" w:eastAsia="zh-CN" w:bidi="ar-SA"/>
              </w:rPr>
              <w:t>求职意向</w:t>
            </w:r>
          </w:p>
        </w:tc>
        <w:tc>
          <w:tcPr>
            <w:tcW w:w="679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9"/>
                <w:rFonts w:eastAsia="宋体"/>
                <w:b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4" w:hRule="atLeast"/>
        </w:trPr>
        <w:tc>
          <w:tcPr>
            <w:tcW w:w="10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baseline"/>
              <w:rPr>
                <w:rStyle w:val="9"/>
                <w:b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ind w:right="223" w:rightChars="106"/>
              <w:jc w:val="center"/>
              <w:textAlignment w:val="baseline"/>
              <w:rPr>
                <w:rStyle w:val="9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b/>
                <w:kern w:val="2"/>
                <w:sz w:val="24"/>
                <w:lang w:val="en-US" w:eastAsia="zh-CN" w:bidi="ar-SA"/>
              </w:rPr>
              <w:t>现家庭住址</w:t>
            </w:r>
          </w:p>
        </w:tc>
        <w:tc>
          <w:tcPr>
            <w:tcW w:w="679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9"/>
                <w:rFonts w:ascii="宋体" w:eastAsia="宋体"/>
                <w:b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59" w:hRule="atLeast"/>
        </w:trPr>
        <w:tc>
          <w:tcPr>
            <w:tcW w:w="10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baseline"/>
              <w:rPr>
                <w:rStyle w:val="9"/>
                <w:b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ind w:right="223" w:rightChars="106"/>
              <w:jc w:val="center"/>
              <w:textAlignment w:val="baseline"/>
              <w:rPr>
                <w:rStyle w:val="9"/>
                <w:b/>
                <w:kern w:val="2"/>
                <w:sz w:val="24"/>
                <w:lang w:val="en-US" w:eastAsia="zh-CN" w:bidi="ar-SA"/>
              </w:rPr>
            </w:pPr>
            <w:r>
              <w:rPr>
                <w:rStyle w:val="9"/>
                <w:b/>
                <w:kern w:val="2"/>
                <w:sz w:val="24"/>
                <w:lang w:val="en-US" w:eastAsia="zh-CN" w:bidi="ar-SA"/>
              </w:rPr>
              <w:t>技能</w:t>
            </w:r>
          </w:p>
        </w:tc>
        <w:tc>
          <w:tcPr>
            <w:tcW w:w="679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9"/>
                <w:rFonts w:hint="default" w:ascii="宋体"/>
                <w:b/>
                <w:kern w:val="2"/>
                <w:sz w:val="24"/>
                <w:lang w:val="en-US" w:eastAsia="zh-CN" w:bidi="ar-SA"/>
              </w:rPr>
            </w:pPr>
            <w:r>
              <w:rPr>
                <w:rStyle w:val="9"/>
                <w:rFonts w:hint="default" w:ascii="宋体"/>
                <w:b/>
                <w:kern w:val="2"/>
                <w:sz w:val="24"/>
                <w:lang w:val="en-US" w:eastAsia="zh-CN" w:bidi="ar-SA"/>
              </w:rPr>
              <w:t>驾驶（熟练</w:t>
            </w:r>
            <w:r>
              <w:rPr>
                <w:rStyle w:val="9"/>
                <w:rFonts w:hint="eastAsia" w:ascii="宋体"/>
                <w:b/>
                <w:kern w:val="2"/>
                <w:sz w:val="24"/>
                <w:lang w:val="en-US" w:eastAsia="zh-CN" w:bidi="ar-SA"/>
              </w:rPr>
              <w:t>□</w:t>
            </w:r>
            <w:r>
              <w:rPr>
                <w:rStyle w:val="9"/>
                <w:rFonts w:hint="default" w:ascii="宋体"/>
                <w:b/>
                <w:kern w:val="2"/>
                <w:sz w:val="24"/>
                <w:lang w:val="en-US" w:eastAsia="zh-CN" w:bidi="ar-SA"/>
              </w:rPr>
              <w:t>一般</w:t>
            </w:r>
            <w:r>
              <w:rPr>
                <w:rStyle w:val="9"/>
                <w:rFonts w:hint="eastAsia" w:ascii="宋体"/>
                <w:b/>
                <w:kern w:val="2"/>
                <w:sz w:val="24"/>
                <w:lang w:val="en-US" w:eastAsia="zh-CN" w:bidi="ar-SA"/>
              </w:rPr>
              <w:t>□</w:t>
            </w:r>
            <w:r>
              <w:rPr>
                <w:rStyle w:val="9"/>
                <w:rFonts w:hint="default" w:ascii="宋体"/>
                <w:b/>
                <w:kern w:val="2"/>
                <w:sz w:val="24"/>
                <w:lang w:val="en-US" w:eastAsia="zh-CN" w:bidi="ar-SA"/>
              </w:rPr>
              <w:t>有本不会开</w:t>
            </w:r>
            <w:r>
              <w:rPr>
                <w:rStyle w:val="9"/>
                <w:rFonts w:hint="eastAsia" w:ascii="宋体"/>
                <w:b/>
                <w:kern w:val="2"/>
                <w:sz w:val="24"/>
                <w:lang w:val="en-US" w:eastAsia="zh-CN" w:bidi="ar-SA"/>
              </w:rPr>
              <w:t>□</w:t>
            </w:r>
            <w:r>
              <w:rPr>
                <w:rStyle w:val="9"/>
                <w:rFonts w:hint="default" w:ascii="宋体"/>
                <w:b/>
                <w:kern w:val="2"/>
                <w:sz w:val="24"/>
                <w:lang w:val="en-US" w:eastAsia="zh-CN" w:bidi="ar-SA"/>
              </w:rPr>
              <w:t>无本</w:t>
            </w:r>
            <w:r>
              <w:rPr>
                <w:rStyle w:val="9"/>
                <w:rFonts w:hint="eastAsia" w:ascii="宋体"/>
                <w:b/>
                <w:kern w:val="2"/>
                <w:sz w:val="24"/>
                <w:lang w:val="en-US" w:eastAsia="zh-CN" w:bidi="ar-SA"/>
              </w:rPr>
              <w:t>□</w:t>
            </w:r>
            <w:r>
              <w:rPr>
                <w:rStyle w:val="9"/>
                <w:rFonts w:hint="default" w:ascii="宋体"/>
                <w:b/>
                <w:kern w:val="2"/>
                <w:sz w:val="24"/>
                <w:lang w:val="en-US" w:eastAsia="zh-CN" w:bidi="ar-SA"/>
              </w:rPr>
              <w:t>）</w:t>
            </w:r>
          </w:p>
          <w:p>
            <w:pPr>
              <w:jc w:val="center"/>
              <w:textAlignment w:val="baseline"/>
              <w:rPr>
                <w:rStyle w:val="9"/>
                <w:rFonts w:hint="default" w:ascii="宋体"/>
                <w:b/>
                <w:kern w:val="2"/>
                <w:sz w:val="24"/>
                <w:lang w:val="en-US" w:eastAsia="zh-CN" w:bidi="ar-SA"/>
              </w:rPr>
            </w:pPr>
            <w:r>
              <w:rPr>
                <w:rStyle w:val="9"/>
                <w:rFonts w:hint="default" w:ascii="宋体"/>
                <w:b/>
                <w:kern w:val="2"/>
                <w:sz w:val="24"/>
                <w:lang w:val="en-US" w:eastAsia="zh-CN" w:bidi="ar-SA"/>
              </w:rPr>
              <w:t>电工（熟练</w:t>
            </w:r>
            <w:r>
              <w:rPr>
                <w:rStyle w:val="9"/>
                <w:rFonts w:hint="eastAsia" w:ascii="宋体"/>
                <w:b/>
                <w:kern w:val="2"/>
                <w:sz w:val="24"/>
                <w:lang w:val="en-US" w:eastAsia="zh-CN" w:bidi="ar-SA"/>
              </w:rPr>
              <w:t>□</w:t>
            </w:r>
            <w:r>
              <w:rPr>
                <w:rStyle w:val="9"/>
                <w:rFonts w:hint="default" w:ascii="宋体"/>
                <w:b/>
                <w:kern w:val="2"/>
                <w:sz w:val="24"/>
                <w:lang w:val="en-US" w:eastAsia="zh-CN" w:bidi="ar-SA"/>
              </w:rPr>
              <w:t>了解</w:t>
            </w:r>
            <w:r>
              <w:rPr>
                <w:rStyle w:val="9"/>
                <w:rFonts w:hint="eastAsia" w:ascii="宋体"/>
                <w:b/>
                <w:kern w:val="2"/>
                <w:sz w:val="24"/>
                <w:lang w:val="en-US" w:eastAsia="zh-CN" w:bidi="ar-SA"/>
              </w:rPr>
              <w:t>□</w:t>
            </w:r>
            <w:r>
              <w:rPr>
                <w:rStyle w:val="9"/>
                <w:rFonts w:hint="default" w:ascii="宋体"/>
                <w:b/>
                <w:kern w:val="2"/>
                <w:sz w:val="24"/>
                <w:lang w:val="en-US" w:eastAsia="zh-CN" w:bidi="ar-SA"/>
              </w:rPr>
              <w:t>不了解</w:t>
            </w:r>
            <w:r>
              <w:rPr>
                <w:rStyle w:val="9"/>
                <w:rFonts w:hint="eastAsia" w:ascii="宋体"/>
                <w:b/>
                <w:kern w:val="2"/>
                <w:sz w:val="24"/>
                <w:lang w:val="en-US" w:eastAsia="zh-CN" w:bidi="ar-SA"/>
              </w:rPr>
              <w:t>□</w:t>
            </w:r>
            <w:r>
              <w:rPr>
                <w:rStyle w:val="9"/>
                <w:rFonts w:hint="default" w:ascii="宋体"/>
                <w:b/>
                <w:kern w:val="2"/>
                <w:sz w:val="24"/>
                <w:lang w:val="en-US" w:eastAsia="zh-CN" w:bidi="ar-SA"/>
              </w:rPr>
              <w:t>）</w:t>
            </w:r>
          </w:p>
          <w:p>
            <w:pPr>
              <w:jc w:val="center"/>
              <w:textAlignment w:val="baseline"/>
              <w:rPr>
                <w:rStyle w:val="9"/>
                <w:rFonts w:ascii="宋体"/>
                <w:b/>
                <w:kern w:val="2"/>
                <w:sz w:val="24"/>
                <w:lang w:val="en-US" w:eastAsia="zh-CN" w:bidi="ar-SA"/>
              </w:rPr>
            </w:pPr>
            <w:r>
              <w:rPr>
                <w:rStyle w:val="9"/>
                <w:rFonts w:hint="default" w:ascii="宋体"/>
                <w:b/>
                <w:kern w:val="2"/>
                <w:sz w:val="24"/>
                <w:lang w:val="en-US" w:eastAsia="zh-CN" w:bidi="ar-SA"/>
              </w:rPr>
              <w:t>钳工（熟练</w:t>
            </w:r>
            <w:r>
              <w:rPr>
                <w:rStyle w:val="9"/>
                <w:rFonts w:hint="eastAsia" w:ascii="宋体"/>
                <w:b/>
                <w:kern w:val="2"/>
                <w:sz w:val="24"/>
                <w:lang w:val="en-US" w:eastAsia="zh-CN" w:bidi="ar-SA"/>
              </w:rPr>
              <w:t>□</w:t>
            </w:r>
            <w:r>
              <w:rPr>
                <w:rStyle w:val="9"/>
                <w:rFonts w:hint="default" w:ascii="宋体"/>
                <w:b/>
                <w:kern w:val="2"/>
                <w:sz w:val="24"/>
                <w:lang w:val="en-US" w:eastAsia="zh-CN" w:bidi="ar-SA"/>
              </w:rPr>
              <w:t>了解</w:t>
            </w:r>
            <w:r>
              <w:rPr>
                <w:rStyle w:val="9"/>
                <w:rFonts w:hint="eastAsia" w:ascii="宋体"/>
                <w:b/>
                <w:kern w:val="2"/>
                <w:sz w:val="24"/>
                <w:lang w:val="en-US" w:eastAsia="zh-CN" w:bidi="ar-SA"/>
              </w:rPr>
              <w:t>□</w:t>
            </w:r>
            <w:r>
              <w:rPr>
                <w:rStyle w:val="9"/>
                <w:rFonts w:hint="default" w:ascii="宋体"/>
                <w:b/>
                <w:kern w:val="2"/>
                <w:sz w:val="24"/>
                <w:lang w:val="en-US" w:eastAsia="zh-CN" w:bidi="ar-SA"/>
              </w:rPr>
              <w:t>不了解</w:t>
            </w:r>
            <w:r>
              <w:rPr>
                <w:rStyle w:val="9"/>
                <w:rFonts w:hint="eastAsia" w:ascii="宋体"/>
                <w:b/>
                <w:kern w:val="2"/>
                <w:sz w:val="24"/>
                <w:lang w:val="en-US" w:eastAsia="zh-CN" w:bidi="ar-SA"/>
              </w:rPr>
              <w:t>□</w:t>
            </w:r>
            <w:r>
              <w:rPr>
                <w:rStyle w:val="9"/>
                <w:rFonts w:hint="default" w:ascii="宋体"/>
                <w:b/>
                <w:kern w:val="2"/>
                <w:sz w:val="24"/>
                <w:lang w:val="en-US" w:eastAsia="zh-CN" w:bidi="ar-SA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6" w:hRule="atLeast"/>
        </w:trPr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3B3B3"/>
            <w:vAlign w:val="top"/>
          </w:tcPr>
          <w:p>
            <w:pPr>
              <w:jc w:val="center"/>
              <w:textAlignment w:val="baseline"/>
              <w:rPr>
                <w:rStyle w:val="9"/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9"/>
                <w:b/>
                <w:kern w:val="2"/>
                <w:sz w:val="28"/>
                <w:szCs w:val="28"/>
                <w:lang w:val="en-US" w:eastAsia="zh-CN" w:bidi="ar-SA"/>
              </w:rPr>
              <w:t>教育</w:t>
            </w:r>
          </w:p>
          <w:p>
            <w:pPr>
              <w:jc w:val="center"/>
              <w:textAlignment w:val="baseline"/>
              <w:rPr>
                <w:rStyle w:val="9"/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9"/>
                <w:b/>
                <w:kern w:val="2"/>
                <w:sz w:val="28"/>
                <w:szCs w:val="28"/>
                <w:lang w:val="en-US" w:eastAsia="zh-CN" w:bidi="ar-SA"/>
              </w:rPr>
              <w:t>背景</w:t>
            </w:r>
          </w:p>
        </w:tc>
        <w:tc>
          <w:tcPr>
            <w:tcW w:w="85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textAlignment w:val="baseline"/>
              <w:rPr>
                <w:rStyle w:val="9"/>
                <w:rFonts w:ascii="楷体_GB2312" w:eastAsia="宋体"/>
                <w:b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7" w:hRule="atLeast"/>
        </w:trPr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3B3B3"/>
            <w:vAlign w:val="center"/>
          </w:tcPr>
          <w:p>
            <w:pPr>
              <w:ind w:firstLine="141" w:firstLineChars="50"/>
              <w:jc w:val="center"/>
              <w:textAlignment w:val="baseline"/>
              <w:rPr>
                <w:rStyle w:val="9"/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9"/>
                <w:b/>
                <w:kern w:val="2"/>
                <w:sz w:val="28"/>
                <w:szCs w:val="28"/>
                <w:lang w:val="en-US" w:eastAsia="zh-CN" w:bidi="ar-SA"/>
              </w:rPr>
              <w:t>所获</w:t>
            </w:r>
          </w:p>
          <w:p>
            <w:pPr>
              <w:jc w:val="center"/>
              <w:textAlignment w:val="baseline"/>
              <w:rPr>
                <w:rStyle w:val="9"/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9"/>
                <w:b/>
                <w:kern w:val="2"/>
                <w:sz w:val="28"/>
                <w:szCs w:val="28"/>
                <w:lang w:val="en-US" w:eastAsia="zh-CN" w:bidi="ar-SA"/>
              </w:rPr>
              <w:t>证书</w:t>
            </w:r>
          </w:p>
        </w:tc>
        <w:tc>
          <w:tcPr>
            <w:tcW w:w="85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textAlignment w:val="baseline"/>
              <w:rPr>
                <w:rStyle w:val="9"/>
                <w:rFonts w:ascii="宋体" w:hAnsi="宋体" w:eastAsia="宋体"/>
                <w:b/>
                <w:kern w:val="2"/>
                <w:sz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6" w:hRule="atLeast"/>
        </w:trPr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3B3B3"/>
            <w:vAlign w:val="center"/>
          </w:tcPr>
          <w:p>
            <w:pPr>
              <w:jc w:val="center"/>
              <w:textAlignment w:val="baseline"/>
              <w:rPr>
                <w:rStyle w:val="9"/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9"/>
                <w:b/>
                <w:kern w:val="2"/>
                <w:sz w:val="28"/>
                <w:szCs w:val="28"/>
                <w:lang w:val="en-US" w:eastAsia="zh-CN" w:bidi="ar-SA"/>
              </w:rPr>
              <w:t>工作</w:t>
            </w:r>
          </w:p>
          <w:p>
            <w:pPr>
              <w:jc w:val="center"/>
              <w:textAlignment w:val="baseline"/>
              <w:rPr>
                <w:rStyle w:val="9"/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9"/>
                <w:b/>
                <w:kern w:val="2"/>
                <w:sz w:val="28"/>
                <w:szCs w:val="28"/>
                <w:lang w:val="en-US" w:eastAsia="zh-CN" w:bidi="ar-SA"/>
              </w:rPr>
              <w:t>经历</w:t>
            </w:r>
          </w:p>
        </w:tc>
        <w:tc>
          <w:tcPr>
            <w:tcW w:w="85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textAlignment w:val="baseline"/>
              <w:rPr>
                <w:rStyle w:val="9"/>
                <w:rFonts w:asci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6" w:hRule="atLeast"/>
        </w:trPr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3B3B3"/>
            <w:vAlign w:val="center"/>
          </w:tcPr>
          <w:p>
            <w:pPr>
              <w:jc w:val="center"/>
              <w:textAlignment w:val="baseline"/>
              <w:rPr>
                <w:rStyle w:val="9"/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9"/>
                <w:b/>
                <w:kern w:val="2"/>
                <w:sz w:val="28"/>
                <w:szCs w:val="28"/>
                <w:lang w:val="en-US" w:eastAsia="zh-CN" w:bidi="ar-SA"/>
              </w:rPr>
              <w:t>个人</w:t>
            </w:r>
          </w:p>
          <w:p>
            <w:pPr>
              <w:jc w:val="center"/>
              <w:textAlignment w:val="baseline"/>
              <w:rPr>
                <w:rStyle w:val="9"/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9"/>
                <w:b/>
                <w:kern w:val="2"/>
                <w:sz w:val="28"/>
                <w:szCs w:val="28"/>
                <w:lang w:val="en-US" w:eastAsia="zh-CN" w:bidi="ar-SA"/>
              </w:rPr>
              <w:t>爱好</w:t>
            </w:r>
          </w:p>
        </w:tc>
        <w:tc>
          <w:tcPr>
            <w:tcW w:w="85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Style w:val="9"/>
                <w:rFonts w:ascii="楷体_GB2312" w:hAnsi="楷体_GB2312" w:eastAsia="宋体" w:cs="Times New Roman"/>
                <w:b/>
                <w:bCs/>
                <w:color w:val="000000"/>
                <w:kern w:val="2"/>
                <w:sz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6" w:hRule="atLeast"/>
        </w:trPr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3B3B3"/>
            <w:vAlign w:val="center"/>
          </w:tcPr>
          <w:p>
            <w:pPr>
              <w:jc w:val="center"/>
              <w:textAlignment w:val="baseline"/>
              <w:rPr>
                <w:rStyle w:val="9"/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9"/>
                <w:b/>
                <w:kern w:val="2"/>
                <w:sz w:val="28"/>
                <w:szCs w:val="28"/>
                <w:lang w:val="en-US" w:eastAsia="zh-CN" w:bidi="ar-SA"/>
              </w:rPr>
              <w:t>自我</w:t>
            </w:r>
          </w:p>
          <w:p>
            <w:pPr>
              <w:jc w:val="center"/>
              <w:textAlignment w:val="baseline"/>
              <w:rPr>
                <w:rStyle w:val="9"/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9"/>
                <w:b/>
                <w:kern w:val="2"/>
                <w:sz w:val="28"/>
                <w:szCs w:val="28"/>
                <w:lang w:val="en-US" w:eastAsia="zh-CN" w:bidi="ar-SA"/>
              </w:rPr>
              <w:t>评价</w:t>
            </w:r>
          </w:p>
        </w:tc>
        <w:tc>
          <w:tcPr>
            <w:tcW w:w="85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both"/>
              <w:textAlignment w:val="baseline"/>
              <w:rPr>
                <w:rStyle w:val="9"/>
                <w:rFonts w:ascii="宋体" w:hAnsi="宋体" w:eastAsia="宋体" w:cs="Times New Roman"/>
                <w:b/>
                <w:bCs/>
                <w:kern w:val="2"/>
                <w:sz w:val="24"/>
                <w:szCs w:val="21"/>
                <w:lang w:val="en-US" w:eastAsia="zh-CN" w:bidi="ar-SA"/>
              </w:rPr>
            </w:pPr>
          </w:p>
        </w:tc>
      </w:tr>
    </w:tbl>
    <w:p>
      <w:pPr>
        <w:spacing w:line="560" w:lineRule="exact"/>
        <w:rPr>
          <w:rStyle w:val="9"/>
          <w:rFonts w:hint="eastAsia" w:ascii="仿宋" w:hAnsi="仿宋" w:eastAsia="仿宋"/>
          <w:sz w:val="30"/>
          <w:szCs w:val="30"/>
          <w:lang w:val="en-US" w:eastAsia="zh-CN"/>
        </w:rPr>
      </w:pPr>
    </w:p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Style w:val="9"/>
      </w:rPr>
    </w:pPr>
    <w:r>
      <w:rPr>
        <w:rStyle w:val="9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Style w:val="9"/>
                            </w:rPr>
                          </w:pPr>
                        </w:p>
                        <w:p>
                          <w:pPr>
                            <w:rPr>
                              <w:rStyle w:val="9"/>
                            </w:rPr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z-index:251659264;mso-width-relative:page;mso-height-relative:page;" filled="f" stroked="f" coordsize="21600,21600" o:gfxdata="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Fmk9kDSAAAABQEAAA8AAAAAAAAAAQAgAAAAIgAAAGRycy9kb3ducmV2LnhtbFBLAQIUABQAAAAI&#10;AIdO4kDnidntugEAAIQDAAAOAAAAAAAAAAEAIAAAACE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3"/>
                      <w:rPr>
                        <w:rStyle w:val="9"/>
                      </w:rPr>
                    </w:pPr>
                  </w:p>
                  <w:p>
                    <w:pPr>
                      <w:rPr>
                        <w:rStyle w:val="9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Style w:val="9"/>
      </w:rPr>
    </w:pPr>
    <w:r>
      <w:rPr>
        <w:rStyle w:val="9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Style w:val="9"/>
                            </w:rPr>
                          </w:pPr>
                        </w:p>
                        <w:p>
                          <w:pPr>
                            <w:rPr>
                              <w:rStyle w:val="9"/>
                            </w:rPr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z-index:251659264;mso-width-relative:page;mso-height-relative:page;" filled="f" stroked="f" coordsize="21600,21600" o:gfxdata="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BZpPZA0gAAAAUBAAAPAAAAAAAAAAEAIAAAACIAAABkcnMvZG93bnJldi54bWxQSwECFAAUAAAA&#10;CACHTuJAcysAr7sBAACEAwAADgAAAAAAAAABACAAAAAh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3"/>
                      <w:rPr>
                        <w:rStyle w:val="9"/>
                      </w:rPr>
                    </w:pPr>
                  </w:p>
                  <w:p>
                    <w:pPr>
                      <w:rPr>
                        <w:rStyle w:val="9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5CC2CC6"/>
    <w:multiLevelType w:val="singleLevel"/>
    <w:tmpl w:val="85CC2CC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9FC9DD60"/>
    <w:multiLevelType w:val="singleLevel"/>
    <w:tmpl w:val="9FC9DD6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A055B5E7"/>
    <w:multiLevelType w:val="singleLevel"/>
    <w:tmpl w:val="A055B5E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B82B0969"/>
    <w:multiLevelType w:val="singleLevel"/>
    <w:tmpl w:val="B82B096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F6A910F2"/>
    <w:multiLevelType w:val="singleLevel"/>
    <w:tmpl w:val="F6A910F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F97C42FB"/>
    <w:multiLevelType w:val="singleLevel"/>
    <w:tmpl w:val="F97C42F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12663CF3"/>
    <w:multiLevelType w:val="singleLevel"/>
    <w:tmpl w:val="12663CF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4D0B1E8F"/>
    <w:multiLevelType w:val="singleLevel"/>
    <w:tmpl w:val="4D0B1E8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7"/>
  </w:num>
  <w:num w:numId="2">
    <w:abstractNumId w:val="0"/>
  </w:num>
  <w:num w:numId="3">
    <w:abstractNumId w:val="6"/>
  </w:num>
  <w:num w:numId="4">
    <w:abstractNumId w:val="3"/>
  </w:num>
  <w:num w:numId="5">
    <w:abstractNumId w:val="2"/>
  </w:num>
  <w:num w:numId="6">
    <w:abstractNumId w:val="4"/>
  </w:num>
  <w:num w:numId="7">
    <w:abstractNumId w:val="5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isplayHorizontalDrawingGridEvery w:val="1"/>
  <w:displayVerticalDrawingGridEvery w:val="1"/>
  <w:doNotUseMarginsForDrawingGridOrigin w:val="1"/>
  <w:drawingGridHorizontalOrigin w:val="1800"/>
  <w:drawingGridVerticalOrigin w:val="1440"/>
  <w:noPunctuationKerning w:val="1"/>
  <w:characterSpacingControl w:val="doNotCompress"/>
  <w:hdrShapeDefaults>
    <o:shapelayout v:ext="edit">
      <o:idmap v:ext="edit" data="1,3"/>
    </o:shapelayout>
  </w:hdrShapeDefaults>
  <w:compat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M0NzIwOGI3YWZmNTdhMTYzYWEwMWQzNzQ1ZmM4ZjMifQ=="/>
  </w:docVars>
  <w:rsids>
    <w:rsidRoot w:val="00C43409"/>
    <w:rsid w:val="00115DE0"/>
    <w:rsid w:val="00174C8B"/>
    <w:rsid w:val="001B7FA4"/>
    <w:rsid w:val="002863F2"/>
    <w:rsid w:val="002926E0"/>
    <w:rsid w:val="002951C3"/>
    <w:rsid w:val="002C11FB"/>
    <w:rsid w:val="002C4477"/>
    <w:rsid w:val="00397D4A"/>
    <w:rsid w:val="00400D68"/>
    <w:rsid w:val="00434A36"/>
    <w:rsid w:val="004A6EEC"/>
    <w:rsid w:val="004B01D6"/>
    <w:rsid w:val="004C1A4D"/>
    <w:rsid w:val="004C60BB"/>
    <w:rsid w:val="0053775F"/>
    <w:rsid w:val="005626A2"/>
    <w:rsid w:val="006804CE"/>
    <w:rsid w:val="006A673C"/>
    <w:rsid w:val="0075400D"/>
    <w:rsid w:val="00767932"/>
    <w:rsid w:val="007A1A31"/>
    <w:rsid w:val="007A668A"/>
    <w:rsid w:val="00803561"/>
    <w:rsid w:val="0082176E"/>
    <w:rsid w:val="008318DC"/>
    <w:rsid w:val="008455DD"/>
    <w:rsid w:val="008C3D0E"/>
    <w:rsid w:val="008E0C86"/>
    <w:rsid w:val="008F33ED"/>
    <w:rsid w:val="008F4F7C"/>
    <w:rsid w:val="009264D2"/>
    <w:rsid w:val="009348B7"/>
    <w:rsid w:val="009D0D22"/>
    <w:rsid w:val="00A23EBF"/>
    <w:rsid w:val="00A86A9B"/>
    <w:rsid w:val="00AA6D9E"/>
    <w:rsid w:val="00AA6DDB"/>
    <w:rsid w:val="00AB1C51"/>
    <w:rsid w:val="00B96048"/>
    <w:rsid w:val="00BA4EA3"/>
    <w:rsid w:val="00C43409"/>
    <w:rsid w:val="00C67B0B"/>
    <w:rsid w:val="00CB0B1B"/>
    <w:rsid w:val="00CC07B2"/>
    <w:rsid w:val="00CC7A18"/>
    <w:rsid w:val="00D2120D"/>
    <w:rsid w:val="00D52228"/>
    <w:rsid w:val="00D91D70"/>
    <w:rsid w:val="00DC0FF0"/>
    <w:rsid w:val="00ED5E62"/>
    <w:rsid w:val="00F266E5"/>
    <w:rsid w:val="00F33121"/>
    <w:rsid w:val="00F416BD"/>
    <w:rsid w:val="00F5662C"/>
    <w:rsid w:val="00FD7CA2"/>
    <w:rsid w:val="013637D1"/>
    <w:rsid w:val="0180291A"/>
    <w:rsid w:val="026E2AF7"/>
    <w:rsid w:val="02783976"/>
    <w:rsid w:val="02E4482A"/>
    <w:rsid w:val="03C36E72"/>
    <w:rsid w:val="03DA345C"/>
    <w:rsid w:val="04576784"/>
    <w:rsid w:val="05597A8E"/>
    <w:rsid w:val="059C7497"/>
    <w:rsid w:val="060E5D44"/>
    <w:rsid w:val="069F4CDE"/>
    <w:rsid w:val="08400A92"/>
    <w:rsid w:val="09AD2157"/>
    <w:rsid w:val="0AC77248"/>
    <w:rsid w:val="0AE64D56"/>
    <w:rsid w:val="0D2C7836"/>
    <w:rsid w:val="0D803ABC"/>
    <w:rsid w:val="0E213AB4"/>
    <w:rsid w:val="0FE268D2"/>
    <w:rsid w:val="10C1368D"/>
    <w:rsid w:val="13816A18"/>
    <w:rsid w:val="13997C09"/>
    <w:rsid w:val="13EB16B8"/>
    <w:rsid w:val="15DD5FB0"/>
    <w:rsid w:val="16E66CA8"/>
    <w:rsid w:val="18395063"/>
    <w:rsid w:val="189761CF"/>
    <w:rsid w:val="18D55A19"/>
    <w:rsid w:val="1ACF4C64"/>
    <w:rsid w:val="1AE36E98"/>
    <w:rsid w:val="1BC842E2"/>
    <w:rsid w:val="1C2249D7"/>
    <w:rsid w:val="1C536B8E"/>
    <w:rsid w:val="1C8F0EC4"/>
    <w:rsid w:val="1D4F61CB"/>
    <w:rsid w:val="1E8474D2"/>
    <w:rsid w:val="1EFA3C38"/>
    <w:rsid w:val="1F0F1E13"/>
    <w:rsid w:val="1F2F153C"/>
    <w:rsid w:val="1FE315E6"/>
    <w:rsid w:val="22C04851"/>
    <w:rsid w:val="22F16BE4"/>
    <w:rsid w:val="23833868"/>
    <w:rsid w:val="23DC1E9D"/>
    <w:rsid w:val="24BB0BF5"/>
    <w:rsid w:val="26032E51"/>
    <w:rsid w:val="26357304"/>
    <w:rsid w:val="2658625A"/>
    <w:rsid w:val="26930DAF"/>
    <w:rsid w:val="26AE17E0"/>
    <w:rsid w:val="28B94542"/>
    <w:rsid w:val="2A535283"/>
    <w:rsid w:val="2A7F2CB8"/>
    <w:rsid w:val="2B61153A"/>
    <w:rsid w:val="2D706516"/>
    <w:rsid w:val="31003A4B"/>
    <w:rsid w:val="3112096E"/>
    <w:rsid w:val="32847649"/>
    <w:rsid w:val="33A04AA2"/>
    <w:rsid w:val="33E67EC8"/>
    <w:rsid w:val="347C5A93"/>
    <w:rsid w:val="35E6061B"/>
    <w:rsid w:val="372A6917"/>
    <w:rsid w:val="37644D2D"/>
    <w:rsid w:val="378350A8"/>
    <w:rsid w:val="37893954"/>
    <w:rsid w:val="37A9452B"/>
    <w:rsid w:val="37C350B5"/>
    <w:rsid w:val="380A05F1"/>
    <w:rsid w:val="3997280E"/>
    <w:rsid w:val="3B31058A"/>
    <w:rsid w:val="3B9D5C20"/>
    <w:rsid w:val="3C373DCB"/>
    <w:rsid w:val="3D9646D4"/>
    <w:rsid w:val="3EBF0F87"/>
    <w:rsid w:val="3F060846"/>
    <w:rsid w:val="3F3E399D"/>
    <w:rsid w:val="3F9966FE"/>
    <w:rsid w:val="408A0869"/>
    <w:rsid w:val="40C817C2"/>
    <w:rsid w:val="40E85247"/>
    <w:rsid w:val="417B6977"/>
    <w:rsid w:val="429130E8"/>
    <w:rsid w:val="43512D18"/>
    <w:rsid w:val="435C6812"/>
    <w:rsid w:val="438751EB"/>
    <w:rsid w:val="43E51F12"/>
    <w:rsid w:val="45F14B9E"/>
    <w:rsid w:val="469320F9"/>
    <w:rsid w:val="47E04ECA"/>
    <w:rsid w:val="48517B76"/>
    <w:rsid w:val="491B5693"/>
    <w:rsid w:val="49B852AE"/>
    <w:rsid w:val="4A156EAD"/>
    <w:rsid w:val="4A7E18B1"/>
    <w:rsid w:val="4A954692"/>
    <w:rsid w:val="4BB23021"/>
    <w:rsid w:val="4C5B2818"/>
    <w:rsid w:val="511C3509"/>
    <w:rsid w:val="512C2F2E"/>
    <w:rsid w:val="52A1794C"/>
    <w:rsid w:val="52C23E97"/>
    <w:rsid w:val="52DC6BD6"/>
    <w:rsid w:val="53B24E6E"/>
    <w:rsid w:val="54617806"/>
    <w:rsid w:val="554B55B8"/>
    <w:rsid w:val="58F640FC"/>
    <w:rsid w:val="58F968E8"/>
    <w:rsid w:val="5A471A90"/>
    <w:rsid w:val="5F41229A"/>
    <w:rsid w:val="61151C46"/>
    <w:rsid w:val="61281730"/>
    <w:rsid w:val="62DF6342"/>
    <w:rsid w:val="647933CC"/>
    <w:rsid w:val="678371C8"/>
    <w:rsid w:val="68152516"/>
    <w:rsid w:val="68A87B39"/>
    <w:rsid w:val="693D709C"/>
    <w:rsid w:val="69BF58DC"/>
    <w:rsid w:val="6A7A6FA8"/>
    <w:rsid w:val="6AA81420"/>
    <w:rsid w:val="6AE66C85"/>
    <w:rsid w:val="6CDA3D95"/>
    <w:rsid w:val="6D4A0EB4"/>
    <w:rsid w:val="6DAB3111"/>
    <w:rsid w:val="6F2F65B3"/>
    <w:rsid w:val="700C2EDC"/>
    <w:rsid w:val="70512559"/>
    <w:rsid w:val="707C2A69"/>
    <w:rsid w:val="70F25AEA"/>
    <w:rsid w:val="71036320"/>
    <w:rsid w:val="731F090D"/>
    <w:rsid w:val="75F36784"/>
    <w:rsid w:val="76EA6039"/>
    <w:rsid w:val="78CA7B67"/>
    <w:rsid w:val="7AC723A8"/>
    <w:rsid w:val="7BBD0AA3"/>
    <w:rsid w:val="7BDD2045"/>
    <w:rsid w:val="7C9C7EC5"/>
    <w:rsid w:val="7DE54F99"/>
    <w:rsid w:val="7DF033B2"/>
    <w:rsid w:val="7E326490"/>
    <w:rsid w:val="7EA30424"/>
    <w:rsid w:val="7F2D7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line="300" w:lineRule="auto"/>
      <w:jc w:val="left"/>
    </w:pPr>
    <w:rPr>
      <w:rFonts w:ascii="宋体" w:hAnsi="宋体"/>
      <w:kern w:val="0"/>
      <w:sz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000000" w:sz="0" w:space="1"/>
        <w:left w:val="none" w:color="000000" w:sz="0" w:space="4"/>
        <w:bottom w:val="none" w:color="000000" w:sz="0" w:space="1"/>
        <w:right w:val="none" w:color="000000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9"/>
    <w:qFormat/>
    <w:uiPriority w:val="0"/>
    <w:rPr>
      <w:b/>
    </w:rPr>
  </w:style>
  <w:style w:type="character" w:customStyle="1" w:styleId="9">
    <w:name w:val="NormalCharacter"/>
    <w:semiHidden/>
    <w:qFormat/>
    <w:uiPriority w:val="0"/>
  </w:style>
  <w:style w:type="paragraph" w:customStyle="1" w:styleId="10">
    <w:name w:val="列出段落1"/>
    <w:basedOn w:val="1"/>
    <w:next w:val="1"/>
    <w:qFormat/>
    <w:uiPriority w:val="0"/>
    <w:pPr>
      <w:ind w:firstLine="420"/>
    </w:pPr>
    <w:rPr>
      <w:rFonts w:ascii="Calibri" w:hAnsi="Calibri" w:eastAsia="宋体" w:cs="Times New Roman"/>
    </w:rPr>
  </w:style>
  <w:style w:type="table" w:customStyle="1" w:styleId="11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2">
    <w:name w:val="HtmlNormal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3018</Words>
  <Characters>3419</Characters>
  <Lines>39</Lines>
  <Paragraphs>11</Paragraphs>
  <TotalTime>31</TotalTime>
  <ScaleCrop>false</ScaleCrop>
  <LinksUpToDate>false</LinksUpToDate>
  <CharactersWithSpaces>3442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2021-01-17T14:35:00Z</dcterms:created>
  <dc:creator>Poly</dc:creator>
  <cp:lastModifiedBy>公司</cp:lastModifiedBy>
  <dcterms:modified xsi:type="dcterms:W3CDTF">2023-12-14T04:18:37Z</dcterms:modified>
  <cp:revision>88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166895F062EB4096966EADC63B353162_13</vt:lpwstr>
  </property>
</Properties>
</file>